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14" w:type="dxa"/>
        <w:tblLayout w:type="fixed"/>
        <w:tblLook w:val="0000" w:firstRow="0" w:lastRow="0" w:firstColumn="0" w:lastColumn="0" w:noHBand="0" w:noVBand="0"/>
      </w:tblPr>
      <w:tblGrid>
        <w:gridCol w:w="6912"/>
        <w:gridCol w:w="3402"/>
      </w:tblGrid>
      <w:tr w:rsidR="00242633" w:rsidRPr="00443A34" w14:paraId="0DD02435" w14:textId="77777777" w:rsidTr="00951B2B">
        <w:tc>
          <w:tcPr>
            <w:tcW w:w="6912" w:type="dxa"/>
          </w:tcPr>
          <w:p w14:paraId="2B2BCA0D" w14:textId="68CC2590" w:rsidR="00242633" w:rsidRPr="00443A34" w:rsidRDefault="00242633" w:rsidP="00B2181B">
            <w:pPr>
              <w:pStyle w:val="Heading7"/>
              <w:numPr>
                <w:ilvl w:val="0"/>
                <w:numId w:val="0"/>
              </w:numPr>
              <w:rPr>
                <w:rFonts w:ascii="Arial" w:hAnsi="Arial" w:cs="Arial"/>
                <w:szCs w:val="24"/>
              </w:rPr>
            </w:pPr>
            <w:r w:rsidRPr="00443A34">
              <w:rPr>
                <w:rFonts w:ascii="Arial" w:hAnsi="Arial" w:cs="Arial"/>
                <w:szCs w:val="24"/>
              </w:rPr>
              <w:t>WEST LON</w:t>
            </w:r>
            <w:r w:rsidR="006C20F0">
              <w:rPr>
                <w:rFonts w:ascii="Arial" w:hAnsi="Arial" w:cs="Arial"/>
                <w:szCs w:val="24"/>
              </w:rPr>
              <w:t>DON</w:t>
            </w:r>
            <w:r w:rsidRPr="00443A34">
              <w:rPr>
                <w:rFonts w:ascii="Arial" w:hAnsi="Arial" w:cs="Arial"/>
                <w:szCs w:val="24"/>
              </w:rPr>
              <w:t xml:space="preserve"> WASTE AUTHORITY</w:t>
            </w:r>
          </w:p>
        </w:tc>
        <w:tc>
          <w:tcPr>
            <w:tcW w:w="3402" w:type="dxa"/>
          </w:tcPr>
          <w:p w14:paraId="49F31742" w14:textId="77777777" w:rsidR="00242633" w:rsidRPr="00443A34" w:rsidRDefault="00242633" w:rsidP="005E6835">
            <w:pPr>
              <w:spacing w:after="240"/>
              <w:ind w:right="317"/>
              <w:jc w:val="right"/>
              <w:rPr>
                <w:rFonts w:ascii="Arial" w:hAnsi="Arial" w:cs="Arial"/>
                <w:szCs w:val="24"/>
              </w:rPr>
            </w:pPr>
          </w:p>
        </w:tc>
      </w:tr>
      <w:tr w:rsidR="00242633" w:rsidRPr="00443A34" w14:paraId="64339E80" w14:textId="77777777" w:rsidTr="00951B2B">
        <w:tc>
          <w:tcPr>
            <w:tcW w:w="6912" w:type="dxa"/>
          </w:tcPr>
          <w:p w14:paraId="0509C7F2" w14:textId="77777777" w:rsidR="00242633" w:rsidRPr="00443A34" w:rsidRDefault="00242633" w:rsidP="002F2C14">
            <w:pPr>
              <w:spacing w:after="240"/>
              <w:ind w:left="0" w:firstLine="0"/>
              <w:rPr>
                <w:rFonts w:ascii="Arial" w:hAnsi="Arial" w:cs="Arial"/>
                <w:szCs w:val="24"/>
              </w:rPr>
            </w:pPr>
            <w:r w:rsidRPr="00443A34">
              <w:rPr>
                <w:rFonts w:ascii="Arial" w:hAnsi="Arial" w:cs="Arial"/>
                <w:szCs w:val="24"/>
              </w:rPr>
              <w:t xml:space="preserve">Report of the </w:t>
            </w:r>
            <w:r w:rsidR="00AE6794">
              <w:rPr>
                <w:rFonts w:ascii="Arial" w:hAnsi="Arial" w:cs="Arial"/>
                <w:szCs w:val="24"/>
              </w:rPr>
              <w:t>Waste Minimisation</w:t>
            </w:r>
            <w:r w:rsidR="002033E1">
              <w:rPr>
                <w:rFonts w:ascii="Arial" w:hAnsi="Arial" w:cs="Arial"/>
                <w:szCs w:val="24"/>
              </w:rPr>
              <w:t xml:space="preserve"> Manager</w:t>
            </w:r>
          </w:p>
        </w:tc>
        <w:tc>
          <w:tcPr>
            <w:tcW w:w="3402" w:type="dxa"/>
          </w:tcPr>
          <w:p w14:paraId="6348355A" w14:textId="527B215C" w:rsidR="00242633" w:rsidRPr="00443A34" w:rsidRDefault="00C850DB">
            <w:pPr>
              <w:spacing w:after="240"/>
              <w:ind w:left="34"/>
              <w:jc w:val="right"/>
              <w:rPr>
                <w:rFonts w:ascii="Arial" w:hAnsi="Arial" w:cs="Arial"/>
                <w:szCs w:val="24"/>
              </w:rPr>
            </w:pPr>
            <w:r>
              <w:rPr>
                <w:rFonts w:ascii="Arial" w:hAnsi="Arial" w:cs="Arial"/>
                <w:szCs w:val="24"/>
              </w:rPr>
              <w:t>2</w:t>
            </w:r>
            <w:r w:rsidR="0034448D">
              <w:rPr>
                <w:rFonts w:ascii="Arial" w:hAnsi="Arial" w:cs="Arial"/>
                <w:szCs w:val="24"/>
              </w:rPr>
              <w:t>0</w:t>
            </w:r>
            <w:r w:rsidR="002D22BD">
              <w:rPr>
                <w:rFonts w:ascii="Arial" w:hAnsi="Arial" w:cs="Arial"/>
                <w:szCs w:val="24"/>
              </w:rPr>
              <w:t xml:space="preserve"> </w:t>
            </w:r>
            <w:r w:rsidR="0034448D">
              <w:rPr>
                <w:rFonts w:ascii="Arial" w:hAnsi="Arial" w:cs="Arial"/>
                <w:szCs w:val="24"/>
              </w:rPr>
              <w:t xml:space="preserve">September </w:t>
            </w:r>
            <w:r w:rsidR="002D22BD">
              <w:rPr>
                <w:rFonts w:ascii="Arial" w:hAnsi="Arial" w:cs="Arial"/>
                <w:szCs w:val="24"/>
              </w:rPr>
              <w:t>2019</w:t>
            </w:r>
          </w:p>
        </w:tc>
      </w:tr>
      <w:tr w:rsidR="00242633" w:rsidRPr="00443A34" w14:paraId="65022445" w14:textId="77777777" w:rsidTr="00951B2B">
        <w:trPr>
          <w:cantSplit/>
        </w:trPr>
        <w:tc>
          <w:tcPr>
            <w:tcW w:w="10314" w:type="dxa"/>
            <w:gridSpan w:val="2"/>
          </w:tcPr>
          <w:p w14:paraId="2B54886A" w14:textId="61278FB8" w:rsidR="00D1559E" w:rsidRPr="00443A34" w:rsidRDefault="00AE6794" w:rsidP="000B12E0">
            <w:pPr>
              <w:spacing w:after="360"/>
              <w:ind w:left="0" w:firstLine="0"/>
              <w:rPr>
                <w:rFonts w:ascii="Arial" w:hAnsi="Arial" w:cs="Arial"/>
                <w:b/>
                <w:szCs w:val="24"/>
              </w:rPr>
            </w:pPr>
            <w:r>
              <w:rPr>
                <w:rFonts w:ascii="Arial" w:hAnsi="Arial" w:cs="Arial"/>
                <w:b/>
                <w:szCs w:val="24"/>
              </w:rPr>
              <w:t>Waste Minimisation</w:t>
            </w:r>
            <w:r w:rsidR="002033E1">
              <w:rPr>
                <w:rFonts w:ascii="Arial" w:hAnsi="Arial" w:cs="Arial"/>
                <w:b/>
                <w:szCs w:val="24"/>
              </w:rPr>
              <w:t xml:space="preserve"> Update</w:t>
            </w:r>
          </w:p>
        </w:tc>
      </w:tr>
      <w:tr w:rsidR="00242633" w:rsidRPr="00443A34" w14:paraId="7CB2F2FC" w14:textId="77777777" w:rsidTr="00951B2B">
        <w:trPr>
          <w:cantSplit/>
        </w:trPr>
        <w:tc>
          <w:tcPr>
            <w:tcW w:w="10314" w:type="dxa"/>
            <w:gridSpan w:val="2"/>
            <w:tcBorders>
              <w:top w:val="single" w:sz="4" w:space="0" w:color="auto"/>
              <w:left w:val="single" w:sz="4" w:space="0" w:color="auto"/>
              <w:right w:val="single" w:sz="4" w:space="0" w:color="auto"/>
            </w:tcBorders>
          </w:tcPr>
          <w:p w14:paraId="1E365C23" w14:textId="77777777" w:rsidR="00242633" w:rsidRPr="00443A34" w:rsidRDefault="00242633" w:rsidP="002A4B5E">
            <w:pPr>
              <w:pStyle w:val="Heading2"/>
              <w:spacing w:before="120"/>
              <w:rPr>
                <w:rFonts w:ascii="Arial" w:hAnsi="Arial" w:cs="Arial"/>
                <w:szCs w:val="24"/>
                <w:lang w:val="en-GB"/>
              </w:rPr>
            </w:pPr>
            <w:r w:rsidRPr="00443A34">
              <w:rPr>
                <w:rFonts w:ascii="Arial" w:hAnsi="Arial" w:cs="Arial"/>
                <w:szCs w:val="24"/>
                <w:lang w:val="en-GB"/>
              </w:rPr>
              <w:t>SUMMARY</w:t>
            </w:r>
          </w:p>
          <w:p w14:paraId="267961DD" w14:textId="77777777" w:rsidR="000536CE" w:rsidRDefault="002033E1" w:rsidP="002A4B5E">
            <w:pPr>
              <w:pStyle w:val="BodyText"/>
              <w:spacing w:after="0"/>
              <w:rPr>
                <w:rFonts w:ascii="Arial" w:hAnsi="Arial" w:cs="Arial"/>
                <w:szCs w:val="24"/>
                <w:lang w:val="en-GB"/>
              </w:rPr>
            </w:pPr>
            <w:r w:rsidRPr="002033E1">
              <w:rPr>
                <w:rFonts w:ascii="Arial" w:hAnsi="Arial" w:cs="Arial"/>
                <w:szCs w:val="24"/>
                <w:lang w:val="en-GB"/>
              </w:rPr>
              <w:t xml:space="preserve">This report provides an update on the Authority’s </w:t>
            </w:r>
            <w:r w:rsidR="00AE6794">
              <w:rPr>
                <w:rFonts w:ascii="Arial" w:hAnsi="Arial" w:cs="Arial"/>
                <w:szCs w:val="24"/>
                <w:lang w:val="en-GB"/>
              </w:rPr>
              <w:t>Waste Minimisation activities</w:t>
            </w:r>
            <w:r w:rsidRPr="002033E1">
              <w:rPr>
                <w:rFonts w:ascii="Arial" w:hAnsi="Arial" w:cs="Arial"/>
                <w:szCs w:val="24"/>
                <w:lang w:val="en-GB"/>
              </w:rPr>
              <w:t>.</w:t>
            </w:r>
          </w:p>
          <w:p w14:paraId="19AC2923" w14:textId="77777777" w:rsidR="002033E1" w:rsidRPr="00443A34" w:rsidRDefault="002033E1" w:rsidP="002A4B5E">
            <w:pPr>
              <w:pStyle w:val="BodyText"/>
              <w:spacing w:after="0"/>
              <w:rPr>
                <w:rFonts w:ascii="Arial" w:hAnsi="Arial" w:cs="Arial"/>
                <w:szCs w:val="24"/>
                <w:lang w:val="en-GB"/>
              </w:rPr>
            </w:pPr>
          </w:p>
        </w:tc>
      </w:tr>
      <w:tr w:rsidR="00242633" w:rsidRPr="00443A34" w14:paraId="19B924DC" w14:textId="77777777" w:rsidTr="00951B2B">
        <w:trPr>
          <w:cantSplit/>
        </w:trPr>
        <w:tc>
          <w:tcPr>
            <w:tcW w:w="10314" w:type="dxa"/>
            <w:gridSpan w:val="2"/>
            <w:tcBorders>
              <w:top w:val="single" w:sz="4" w:space="0" w:color="auto"/>
              <w:bottom w:val="single" w:sz="4" w:space="0" w:color="auto"/>
            </w:tcBorders>
          </w:tcPr>
          <w:p w14:paraId="7820B47D" w14:textId="77777777" w:rsidR="00242633" w:rsidRPr="00443A34" w:rsidRDefault="00242633">
            <w:pPr>
              <w:rPr>
                <w:rFonts w:ascii="Arial" w:hAnsi="Arial" w:cs="Arial"/>
                <w:b/>
                <w:szCs w:val="24"/>
              </w:rPr>
            </w:pPr>
          </w:p>
        </w:tc>
      </w:tr>
      <w:tr w:rsidR="00242633" w:rsidRPr="00443A34" w14:paraId="69967CE8" w14:textId="77777777" w:rsidTr="00951B2B">
        <w:trPr>
          <w:cantSplit/>
        </w:trPr>
        <w:tc>
          <w:tcPr>
            <w:tcW w:w="10314" w:type="dxa"/>
            <w:gridSpan w:val="2"/>
            <w:tcBorders>
              <w:top w:val="single" w:sz="4" w:space="0" w:color="auto"/>
              <w:left w:val="single" w:sz="4" w:space="0" w:color="auto"/>
              <w:bottom w:val="single" w:sz="4" w:space="0" w:color="auto"/>
              <w:right w:val="single" w:sz="4" w:space="0" w:color="auto"/>
            </w:tcBorders>
          </w:tcPr>
          <w:p w14:paraId="6EC7D2BA" w14:textId="77777777" w:rsidR="00242633" w:rsidRPr="00443A34" w:rsidRDefault="00242633">
            <w:pPr>
              <w:spacing w:before="120"/>
              <w:rPr>
                <w:rFonts w:ascii="Arial" w:hAnsi="Arial" w:cs="Arial"/>
                <w:szCs w:val="24"/>
              </w:rPr>
            </w:pPr>
            <w:r w:rsidRPr="00443A34">
              <w:rPr>
                <w:rFonts w:ascii="Arial" w:hAnsi="Arial" w:cs="Arial"/>
                <w:b/>
                <w:szCs w:val="24"/>
              </w:rPr>
              <w:t>RECOMMENDATION</w:t>
            </w:r>
            <w:r w:rsidR="00F909D8" w:rsidRPr="00443A34">
              <w:rPr>
                <w:rFonts w:ascii="Arial" w:hAnsi="Arial" w:cs="Arial"/>
                <w:b/>
                <w:szCs w:val="24"/>
              </w:rPr>
              <w:t>(S)</w:t>
            </w:r>
          </w:p>
          <w:p w14:paraId="02EC1C5D" w14:textId="77777777" w:rsidR="00C26930" w:rsidRDefault="009A7B1A" w:rsidP="00F1025F">
            <w:pPr>
              <w:pStyle w:val="Header"/>
              <w:tabs>
                <w:tab w:val="clear" w:pos="4153"/>
                <w:tab w:val="clear" w:pos="8306"/>
              </w:tabs>
              <w:spacing w:after="240"/>
              <w:rPr>
                <w:rFonts w:ascii="Arial" w:hAnsi="Arial" w:cs="Arial"/>
                <w:szCs w:val="24"/>
                <w:lang w:val="en-GB"/>
              </w:rPr>
            </w:pPr>
            <w:r w:rsidRPr="00443A34">
              <w:rPr>
                <w:rFonts w:ascii="Arial" w:hAnsi="Arial" w:cs="Arial"/>
                <w:szCs w:val="24"/>
                <w:lang w:val="en-GB"/>
              </w:rPr>
              <w:t>T</w:t>
            </w:r>
            <w:r w:rsidR="00CD4B53" w:rsidRPr="00443A34">
              <w:rPr>
                <w:rFonts w:ascii="Arial" w:hAnsi="Arial" w:cs="Arial"/>
                <w:szCs w:val="24"/>
                <w:lang w:val="en-GB"/>
              </w:rPr>
              <w:t>he Authority</w:t>
            </w:r>
            <w:r w:rsidRPr="00443A34">
              <w:rPr>
                <w:rFonts w:ascii="Arial" w:hAnsi="Arial" w:cs="Arial"/>
                <w:szCs w:val="24"/>
                <w:lang w:val="en-GB"/>
              </w:rPr>
              <w:t xml:space="preserve"> is asked to</w:t>
            </w:r>
            <w:r w:rsidR="00C26930">
              <w:rPr>
                <w:rFonts w:ascii="Arial" w:hAnsi="Arial" w:cs="Arial"/>
                <w:szCs w:val="24"/>
                <w:lang w:val="en-GB"/>
              </w:rPr>
              <w:t>:</w:t>
            </w:r>
          </w:p>
          <w:p w14:paraId="3708D9C0" w14:textId="77777777" w:rsidR="00C26930" w:rsidRPr="002033E1" w:rsidRDefault="002033E1" w:rsidP="000E7B73">
            <w:pPr>
              <w:pStyle w:val="Header"/>
              <w:tabs>
                <w:tab w:val="clear" w:pos="4153"/>
                <w:tab w:val="clear" w:pos="8306"/>
              </w:tabs>
              <w:spacing w:after="240"/>
              <w:rPr>
                <w:rFonts w:ascii="Arial" w:hAnsi="Arial" w:cs="Arial"/>
                <w:szCs w:val="24"/>
                <w:lang w:val="en-GB"/>
              </w:rPr>
            </w:pPr>
            <w:r>
              <w:rPr>
                <w:rFonts w:ascii="Arial" w:hAnsi="Arial" w:cs="Arial"/>
                <w:szCs w:val="24"/>
                <w:lang w:val="en-GB"/>
              </w:rPr>
              <w:t xml:space="preserve"> </w:t>
            </w:r>
            <w:r w:rsidR="00C26930">
              <w:rPr>
                <w:rFonts w:ascii="Arial" w:hAnsi="Arial" w:cs="Arial"/>
                <w:szCs w:val="24"/>
                <w:lang w:val="en-GB"/>
              </w:rPr>
              <w:t>N</w:t>
            </w:r>
            <w:r w:rsidRPr="002033E1">
              <w:rPr>
                <w:rFonts w:ascii="Arial" w:hAnsi="Arial" w:cs="Arial"/>
                <w:szCs w:val="24"/>
                <w:lang w:val="en-GB"/>
              </w:rPr>
              <w:t>ote the information within this report</w:t>
            </w:r>
            <w:r w:rsidR="00C26930">
              <w:rPr>
                <w:rFonts w:ascii="Arial" w:hAnsi="Arial" w:cs="Arial"/>
                <w:szCs w:val="24"/>
                <w:lang w:val="en-GB"/>
              </w:rPr>
              <w:t>.</w:t>
            </w:r>
          </w:p>
        </w:tc>
      </w:tr>
    </w:tbl>
    <w:p w14:paraId="4D42BF2D" w14:textId="77777777" w:rsidR="00E1187C" w:rsidRDefault="00E1187C" w:rsidP="00E1187C">
      <w:pPr>
        <w:ind w:left="360" w:firstLine="0"/>
        <w:rPr>
          <w:rFonts w:ascii="Arial" w:hAnsi="Arial" w:cs="Arial"/>
          <w:b/>
          <w:szCs w:val="24"/>
        </w:rPr>
      </w:pPr>
    </w:p>
    <w:p w14:paraId="14ACF499" w14:textId="6D08C95A" w:rsidR="00313BF3" w:rsidRDefault="00313BF3" w:rsidP="00F42E62">
      <w:pPr>
        <w:numPr>
          <w:ilvl w:val="0"/>
          <w:numId w:val="4"/>
        </w:numPr>
        <w:rPr>
          <w:rFonts w:ascii="Arial" w:hAnsi="Arial" w:cs="Arial"/>
          <w:szCs w:val="24"/>
        </w:rPr>
      </w:pPr>
      <w:r w:rsidRPr="00313BF3">
        <w:rPr>
          <w:rFonts w:ascii="Arial" w:hAnsi="Arial" w:cs="Arial"/>
          <w:b/>
          <w:szCs w:val="24"/>
        </w:rPr>
        <w:t xml:space="preserve">Introduction </w:t>
      </w:r>
      <w:r w:rsidRPr="006F3990">
        <w:rPr>
          <w:rFonts w:ascii="Arial" w:hAnsi="Arial" w:cs="Arial"/>
          <w:szCs w:val="24"/>
        </w:rPr>
        <w:t>–</w:t>
      </w:r>
      <w:r w:rsidR="006F3990">
        <w:rPr>
          <w:rFonts w:ascii="Arial" w:hAnsi="Arial" w:cs="Arial"/>
          <w:szCs w:val="24"/>
        </w:rPr>
        <w:t xml:space="preserve"> </w:t>
      </w:r>
      <w:r w:rsidRPr="006F3990">
        <w:rPr>
          <w:rFonts w:ascii="Arial" w:hAnsi="Arial" w:cs="Arial"/>
          <w:szCs w:val="24"/>
        </w:rPr>
        <w:t xml:space="preserve">The Waste Minimisation Team delivers the </w:t>
      </w:r>
      <w:r w:rsidR="009A791A" w:rsidRPr="006F3990">
        <w:rPr>
          <w:rFonts w:ascii="Arial" w:hAnsi="Arial" w:cs="Arial"/>
          <w:szCs w:val="24"/>
        </w:rPr>
        <w:t>campaigns that</w:t>
      </w:r>
      <w:r w:rsidRPr="006F3990">
        <w:rPr>
          <w:rFonts w:ascii="Arial" w:hAnsi="Arial" w:cs="Arial"/>
          <w:szCs w:val="24"/>
        </w:rPr>
        <w:t xml:space="preserve"> </w:t>
      </w:r>
      <w:r w:rsidR="006F3990" w:rsidRPr="006F3990">
        <w:rPr>
          <w:rFonts w:ascii="Arial" w:hAnsi="Arial" w:cs="Arial"/>
          <w:szCs w:val="24"/>
        </w:rPr>
        <w:t>focus on minimising</w:t>
      </w:r>
      <w:r w:rsidRPr="006F3990">
        <w:rPr>
          <w:rFonts w:ascii="Arial" w:hAnsi="Arial" w:cs="Arial"/>
          <w:szCs w:val="24"/>
        </w:rPr>
        <w:t xml:space="preserve"> the </w:t>
      </w:r>
      <w:r w:rsidR="004F0F30">
        <w:rPr>
          <w:rFonts w:ascii="Arial" w:hAnsi="Arial" w:cs="Arial"/>
          <w:szCs w:val="24"/>
        </w:rPr>
        <w:t>seven</w:t>
      </w:r>
      <w:r w:rsidRPr="006F3990">
        <w:rPr>
          <w:rFonts w:ascii="Arial" w:hAnsi="Arial" w:cs="Arial"/>
          <w:szCs w:val="24"/>
        </w:rPr>
        <w:t xml:space="preserve"> key waste streams of food, textiles, waste electrical and electronic equipment,</w:t>
      </w:r>
      <w:r w:rsidR="004F0F30">
        <w:rPr>
          <w:rFonts w:ascii="Arial" w:hAnsi="Arial" w:cs="Arial"/>
          <w:szCs w:val="24"/>
        </w:rPr>
        <w:t xml:space="preserve"> nappies, </w:t>
      </w:r>
      <w:r w:rsidR="006F3990" w:rsidRPr="006F3990">
        <w:rPr>
          <w:rFonts w:ascii="Arial" w:hAnsi="Arial" w:cs="Arial"/>
          <w:szCs w:val="24"/>
        </w:rPr>
        <w:t xml:space="preserve">bulky </w:t>
      </w:r>
      <w:r w:rsidR="004F0F30">
        <w:rPr>
          <w:rFonts w:ascii="Arial" w:hAnsi="Arial" w:cs="Arial"/>
          <w:szCs w:val="24"/>
        </w:rPr>
        <w:t>household waste, plastics and dry mixed recycling</w:t>
      </w:r>
      <w:r w:rsidRPr="006F3990">
        <w:rPr>
          <w:rFonts w:ascii="Arial" w:hAnsi="Arial" w:cs="Arial"/>
          <w:szCs w:val="24"/>
        </w:rPr>
        <w:t xml:space="preserve">. The </w:t>
      </w:r>
      <w:r w:rsidR="006F3990" w:rsidRPr="006F3990">
        <w:rPr>
          <w:rFonts w:ascii="Arial" w:hAnsi="Arial" w:cs="Arial"/>
          <w:szCs w:val="24"/>
        </w:rPr>
        <w:t>team</w:t>
      </w:r>
      <w:r w:rsidR="00111B5D">
        <w:rPr>
          <w:rFonts w:ascii="Arial" w:hAnsi="Arial" w:cs="Arial"/>
          <w:szCs w:val="24"/>
        </w:rPr>
        <w:t xml:space="preserve"> is</w:t>
      </w:r>
      <w:r w:rsidRPr="006F3990">
        <w:rPr>
          <w:rFonts w:ascii="Arial" w:hAnsi="Arial" w:cs="Arial"/>
          <w:szCs w:val="24"/>
        </w:rPr>
        <w:t xml:space="preserve"> also responsible for the Authority’s website, intranet, social media, and media communications.</w:t>
      </w:r>
    </w:p>
    <w:p w14:paraId="4A303D7D" w14:textId="77777777" w:rsidR="006F3990" w:rsidRPr="006F3990" w:rsidRDefault="006F3990" w:rsidP="006F3990">
      <w:pPr>
        <w:ind w:left="142" w:firstLine="0"/>
        <w:rPr>
          <w:rFonts w:ascii="Arial" w:hAnsi="Arial" w:cs="Arial"/>
          <w:szCs w:val="24"/>
        </w:rPr>
      </w:pPr>
    </w:p>
    <w:p w14:paraId="37B3CF2F" w14:textId="51D31793" w:rsidR="006F3990" w:rsidRDefault="006F3990" w:rsidP="00254A7F">
      <w:pPr>
        <w:numPr>
          <w:ilvl w:val="0"/>
          <w:numId w:val="4"/>
        </w:numPr>
        <w:rPr>
          <w:rFonts w:ascii="Arial" w:hAnsi="Arial" w:cs="Arial"/>
          <w:b/>
          <w:szCs w:val="24"/>
        </w:rPr>
      </w:pPr>
      <w:r>
        <w:rPr>
          <w:rFonts w:ascii="Arial" w:hAnsi="Arial" w:cs="Arial"/>
          <w:b/>
          <w:szCs w:val="24"/>
        </w:rPr>
        <w:t>Key waste streams</w:t>
      </w:r>
      <w:r w:rsidR="00620996">
        <w:rPr>
          <w:rFonts w:ascii="Arial" w:hAnsi="Arial" w:cs="Arial"/>
          <w:b/>
          <w:szCs w:val="24"/>
        </w:rPr>
        <w:t xml:space="preserve"> </w:t>
      </w:r>
    </w:p>
    <w:p w14:paraId="082011B3" w14:textId="77777777" w:rsidR="00237865" w:rsidRPr="00313BF3" w:rsidRDefault="00237865" w:rsidP="006F3990">
      <w:pPr>
        <w:numPr>
          <w:ilvl w:val="1"/>
          <w:numId w:val="4"/>
        </w:numPr>
        <w:rPr>
          <w:rFonts w:ascii="Arial" w:hAnsi="Arial" w:cs="Arial"/>
          <w:b/>
          <w:szCs w:val="24"/>
        </w:rPr>
      </w:pPr>
      <w:r w:rsidRPr="00313BF3">
        <w:rPr>
          <w:rFonts w:ascii="Arial" w:hAnsi="Arial" w:cs="Arial"/>
          <w:b/>
          <w:szCs w:val="24"/>
        </w:rPr>
        <w:t>Food Waste</w:t>
      </w:r>
    </w:p>
    <w:p w14:paraId="7F42418E" w14:textId="63364FD3" w:rsidR="00E03D6B" w:rsidRDefault="00E03D6B" w:rsidP="00032B0D">
      <w:pPr>
        <w:numPr>
          <w:ilvl w:val="2"/>
          <w:numId w:val="4"/>
        </w:numPr>
        <w:spacing w:after="240"/>
        <w:ind w:firstLine="0"/>
        <w:rPr>
          <w:rFonts w:ascii="Arial" w:hAnsi="Arial" w:cs="Arial"/>
          <w:szCs w:val="24"/>
        </w:rPr>
      </w:pPr>
      <w:r>
        <w:rPr>
          <w:rFonts w:ascii="Arial" w:hAnsi="Arial" w:cs="Arial"/>
          <w:szCs w:val="24"/>
        </w:rPr>
        <w:t>The average recycling collection of food waste across 516 flatted properties in Richmond, ten months after its initial service commencement is approximately 0.455k</w:t>
      </w:r>
      <w:r w:rsidR="00C32916">
        <w:rPr>
          <w:rFonts w:ascii="Arial" w:hAnsi="Arial" w:cs="Arial"/>
          <w:szCs w:val="24"/>
        </w:rPr>
        <w:t xml:space="preserve">g per property per week. </w:t>
      </w:r>
      <w:r w:rsidR="009150AE">
        <w:rPr>
          <w:rFonts w:ascii="Arial" w:hAnsi="Arial" w:cs="Arial"/>
          <w:szCs w:val="24"/>
        </w:rPr>
        <w:t xml:space="preserve">The revised target of the project is to collect 1 to 1.5kg per property per week to ensure robust return on investment. </w:t>
      </w:r>
      <w:r w:rsidR="00390F5D">
        <w:rPr>
          <w:rFonts w:ascii="Arial" w:hAnsi="Arial" w:cs="Arial"/>
          <w:szCs w:val="24"/>
        </w:rPr>
        <w:t xml:space="preserve">To </w:t>
      </w:r>
      <w:r w:rsidR="00B2181B">
        <w:rPr>
          <w:rFonts w:ascii="Arial" w:hAnsi="Arial" w:cs="Arial"/>
          <w:szCs w:val="24"/>
        </w:rPr>
        <w:t>attract new customers and encourage existing service users</w:t>
      </w:r>
      <w:r w:rsidR="00657BA5">
        <w:rPr>
          <w:rFonts w:ascii="Arial" w:hAnsi="Arial" w:cs="Arial"/>
          <w:szCs w:val="24"/>
        </w:rPr>
        <w:t>,</w:t>
      </w:r>
      <w:r w:rsidR="00390F5D">
        <w:rPr>
          <w:rFonts w:ascii="Arial" w:hAnsi="Arial" w:cs="Arial"/>
          <w:szCs w:val="24"/>
        </w:rPr>
        <w:t xml:space="preserve"> t</w:t>
      </w:r>
      <w:r w:rsidR="00935466">
        <w:rPr>
          <w:rFonts w:ascii="Arial" w:hAnsi="Arial" w:cs="Arial"/>
          <w:szCs w:val="24"/>
        </w:rPr>
        <w:t>he team delivered a second round of liners and leaflets on the 8</w:t>
      </w:r>
      <w:r w:rsidR="00935466" w:rsidRPr="00436AE0">
        <w:rPr>
          <w:rFonts w:ascii="Arial" w:hAnsi="Arial" w:cs="Arial"/>
          <w:szCs w:val="24"/>
          <w:vertAlign w:val="superscript"/>
        </w:rPr>
        <w:t>th</w:t>
      </w:r>
      <w:r w:rsidR="00935466">
        <w:rPr>
          <w:rFonts w:ascii="Arial" w:hAnsi="Arial" w:cs="Arial"/>
          <w:szCs w:val="24"/>
        </w:rPr>
        <w:t>, 9</w:t>
      </w:r>
      <w:r w:rsidR="00935466" w:rsidRPr="00436AE0">
        <w:rPr>
          <w:rFonts w:ascii="Arial" w:hAnsi="Arial" w:cs="Arial"/>
          <w:szCs w:val="24"/>
          <w:vertAlign w:val="superscript"/>
        </w:rPr>
        <w:t>th</w:t>
      </w:r>
      <w:r w:rsidR="00935466">
        <w:rPr>
          <w:rFonts w:ascii="Arial" w:hAnsi="Arial" w:cs="Arial"/>
          <w:szCs w:val="24"/>
        </w:rPr>
        <w:t xml:space="preserve"> and 12</w:t>
      </w:r>
      <w:r w:rsidR="00935466" w:rsidRPr="00436AE0">
        <w:rPr>
          <w:rFonts w:ascii="Arial" w:hAnsi="Arial" w:cs="Arial"/>
          <w:szCs w:val="24"/>
          <w:vertAlign w:val="superscript"/>
        </w:rPr>
        <w:t>th</w:t>
      </w:r>
      <w:r w:rsidR="00935466">
        <w:rPr>
          <w:rFonts w:ascii="Arial" w:hAnsi="Arial" w:cs="Arial"/>
          <w:szCs w:val="24"/>
        </w:rPr>
        <w:t xml:space="preserve"> of August and appointed one round of communal food waste bin cleaning which took place on the 10</w:t>
      </w:r>
      <w:r w:rsidR="00935466" w:rsidRPr="00B2181B">
        <w:rPr>
          <w:rFonts w:ascii="Arial" w:hAnsi="Arial" w:cs="Arial"/>
          <w:szCs w:val="24"/>
          <w:vertAlign w:val="superscript"/>
        </w:rPr>
        <w:t>th</w:t>
      </w:r>
      <w:r w:rsidR="00935466">
        <w:rPr>
          <w:rFonts w:ascii="Arial" w:hAnsi="Arial" w:cs="Arial"/>
          <w:szCs w:val="24"/>
        </w:rPr>
        <w:t xml:space="preserve"> of August</w:t>
      </w:r>
      <w:r w:rsidR="00390F5D">
        <w:rPr>
          <w:rFonts w:ascii="Arial" w:hAnsi="Arial" w:cs="Arial"/>
          <w:szCs w:val="24"/>
        </w:rPr>
        <w:t>. A</w:t>
      </w:r>
      <w:r w:rsidR="00935466">
        <w:rPr>
          <w:rFonts w:ascii="Arial" w:hAnsi="Arial" w:cs="Arial"/>
          <w:szCs w:val="24"/>
        </w:rPr>
        <w:t xml:space="preserve"> second round </w:t>
      </w:r>
      <w:r w:rsidR="00390F5D">
        <w:rPr>
          <w:rFonts w:ascii="Arial" w:hAnsi="Arial" w:cs="Arial"/>
          <w:szCs w:val="24"/>
        </w:rPr>
        <w:t>of cleaning will take place on the</w:t>
      </w:r>
      <w:r w:rsidR="00935466">
        <w:rPr>
          <w:rFonts w:ascii="Arial" w:hAnsi="Arial" w:cs="Arial"/>
          <w:szCs w:val="24"/>
        </w:rPr>
        <w:t xml:space="preserve"> </w:t>
      </w:r>
      <w:r w:rsidR="00390F5D">
        <w:rPr>
          <w:rFonts w:ascii="Arial" w:hAnsi="Arial" w:cs="Arial"/>
          <w:szCs w:val="24"/>
        </w:rPr>
        <w:t>2</w:t>
      </w:r>
      <w:r w:rsidR="00390F5D" w:rsidRPr="00B2181B">
        <w:rPr>
          <w:rFonts w:ascii="Arial" w:hAnsi="Arial" w:cs="Arial"/>
          <w:szCs w:val="24"/>
          <w:vertAlign w:val="superscript"/>
        </w:rPr>
        <w:t>nd</w:t>
      </w:r>
      <w:r w:rsidR="00390F5D">
        <w:rPr>
          <w:rFonts w:ascii="Arial" w:hAnsi="Arial" w:cs="Arial"/>
          <w:szCs w:val="24"/>
        </w:rPr>
        <w:t xml:space="preserve"> of November 2019</w:t>
      </w:r>
      <w:r w:rsidR="00935466">
        <w:rPr>
          <w:rFonts w:ascii="Arial" w:hAnsi="Arial" w:cs="Arial"/>
          <w:szCs w:val="24"/>
        </w:rPr>
        <w:t xml:space="preserve">. </w:t>
      </w:r>
      <w:r w:rsidR="00390F5D">
        <w:rPr>
          <w:rFonts w:ascii="Arial" w:hAnsi="Arial" w:cs="Arial"/>
          <w:szCs w:val="24"/>
        </w:rPr>
        <w:t>In addition, starting from the 1</w:t>
      </w:r>
      <w:r w:rsidR="00390F5D" w:rsidRPr="00B2181B">
        <w:rPr>
          <w:rFonts w:ascii="Arial" w:hAnsi="Arial" w:cs="Arial"/>
          <w:szCs w:val="24"/>
          <w:vertAlign w:val="superscript"/>
        </w:rPr>
        <w:t>st</w:t>
      </w:r>
      <w:r w:rsidR="00390F5D">
        <w:rPr>
          <w:rFonts w:ascii="Arial" w:hAnsi="Arial" w:cs="Arial"/>
          <w:szCs w:val="24"/>
        </w:rPr>
        <w:t xml:space="preserve"> of October, the team will tour the estates to engage with residents during high footfall timings to encourage food waste recycling quality and participation.</w:t>
      </w:r>
      <w:r w:rsidR="009656C9">
        <w:rPr>
          <w:rFonts w:ascii="Arial" w:hAnsi="Arial" w:cs="Arial"/>
          <w:szCs w:val="24"/>
        </w:rPr>
        <w:t xml:space="preserve"> The </w:t>
      </w:r>
      <w:r w:rsidR="00B2181B">
        <w:rPr>
          <w:rFonts w:ascii="Arial" w:hAnsi="Arial" w:cs="Arial"/>
          <w:szCs w:val="24"/>
        </w:rPr>
        <w:t xml:space="preserve">second phase of the </w:t>
      </w:r>
      <w:r w:rsidR="009656C9">
        <w:rPr>
          <w:rFonts w:ascii="Arial" w:hAnsi="Arial" w:cs="Arial"/>
          <w:szCs w:val="24"/>
        </w:rPr>
        <w:t xml:space="preserve">project will bring on an additional 700 flats onto food waste recycling service in October 2019. </w:t>
      </w:r>
    </w:p>
    <w:p w14:paraId="66D1A861" w14:textId="77777777" w:rsidR="00F34C95" w:rsidRDefault="004A64CB" w:rsidP="00B2181B">
      <w:pPr>
        <w:spacing w:after="240"/>
        <w:ind w:left="1224" w:hanging="798"/>
        <w:rPr>
          <w:rFonts w:ascii="Arial" w:hAnsi="Arial" w:cs="Arial"/>
          <w:szCs w:val="24"/>
        </w:rPr>
      </w:pPr>
      <w:r>
        <w:rPr>
          <w:noProof/>
          <w:lang w:eastAsia="en-GB"/>
        </w:rPr>
        <w:drawing>
          <wp:inline distT="0" distB="0" distL="0" distR="0" wp14:anchorId="4AE530EB" wp14:editId="2E5D6CDD">
            <wp:extent cx="6268085" cy="2178520"/>
            <wp:effectExtent l="0" t="0" r="1841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F2ABB06" w14:textId="5ADFD51C" w:rsidR="00696A69" w:rsidRPr="007223AF" w:rsidRDefault="00F34C95" w:rsidP="007223AF">
      <w:pPr>
        <w:numPr>
          <w:ilvl w:val="2"/>
          <w:numId w:val="4"/>
        </w:numPr>
        <w:spacing w:after="240"/>
        <w:ind w:firstLine="0"/>
        <w:rPr>
          <w:rFonts w:ascii="Arial" w:hAnsi="Arial" w:cs="Arial"/>
          <w:szCs w:val="24"/>
        </w:rPr>
      </w:pPr>
      <w:r w:rsidRPr="007223AF">
        <w:rPr>
          <w:rFonts w:ascii="Arial" w:hAnsi="Arial" w:cs="Arial"/>
          <w:szCs w:val="24"/>
        </w:rPr>
        <w:lastRenderedPageBreak/>
        <w:t xml:space="preserve">The team </w:t>
      </w:r>
      <w:r w:rsidR="001F4229" w:rsidRPr="007223AF">
        <w:rPr>
          <w:rFonts w:ascii="Arial" w:hAnsi="Arial" w:cs="Arial"/>
          <w:szCs w:val="24"/>
        </w:rPr>
        <w:t>is</w:t>
      </w:r>
      <w:r w:rsidRPr="007223AF">
        <w:rPr>
          <w:rFonts w:ascii="Arial" w:hAnsi="Arial" w:cs="Arial"/>
          <w:szCs w:val="24"/>
        </w:rPr>
        <w:t xml:space="preserve"> work</w:t>
      </w:r>
      <w:r w:rsidR="001F4229" w:rsidRPr="007223AF">
        <w:rPr>
          <w:rFonts w:ascii="Arial" w:hAnsi="Arial" w:cs="Arial"/>
          <w:szCs w:val="24"/>
        </w:rPr>
        <w:t>ing</w:t>
      </w:r>
      <w:r w:rsidRPr="007223AF">
        <w:rPr>
          <w:rFonts w:ascii="Arial" w:hAnsi="Arial" w:cs="Arial"/>
          <w:szCs w:val="24"/>
        </w:rPr>
        <w:t xml:space="preserve"> closely with Hounslow </w:t>
      </w:r>
      <w:r w:rsidR="003257F7" w:rsidRPr="007223AF">
        <w:rPr>
          <w:rFonts w:ascii="Arial" w:hAnsi="Arial" w:cs="Arial"/>
          <w:szCs w:val="24"/>
        </w:rPr>
        <w:t xml:space="preserve">and Ealing </w:t>
      </w:r>
      <w:r w:rsidRPr="007223AF">
        <w:rPr>
          <w:rFonts w:ascii="Arial" w:hAnsi="Arial" w:cs="Arial"/>
          <w:szCs w:val="24"/>
        </w:rPr>
        <w:t xml:space="preserve">Council to introduce food waste recycling service and </w:t>
      </w:r>
      <w:r w:rsidR="001F4229" w:rsidRPr="007223AF">
        <w:rPr>
          <w:rFonts w:ascii="Arial" w:hAnsi="Arial" w:cs="Arial"/>
          <w:szCs w:val="24"/>
        </w:rPr>
        <w:t>utilise</w:t>
      </w:r>
      <w:r w:rsidRPr="007223AF">
        <w:rPr>
          <w:rFonts w:ascii="Arial" w:hAnsi="Arial" w:cs="Arial"/>
          <w:szCs w:val="24"/>
        </w:rPr>
        <w:t xml:space="preserve"> bin sensors to monitor activities ac</w:t>
      </w:r>
      <w:r w:rsidR="001F4229" w:rsidRPr="007223AF">
        <w:rPr>
          <w:rFonts w:ascii="Arial" w:hAnsi="Arial" w:cs="Arial"/>
          <w:szCs w:val="24"/>
        </w:rPr>
        <w:t xml:space="preserve">ross different waste streams and to drive collection efficiencies </w:t>
      </w:r>
      <w:r w:rsidR="003257F7" w:rsidRPr="007223AF">
        <w:rPr>
          <w:rFonts w:ascii="Arial" w:hAnsi="Arial" w:cs="Arial"/>
          <w:szCs w:val="24"/>
        </w:rPr>
        <w:t>in November to pre-selected</w:t>
      </w:r>
      <w:r w:rsidR="001F4229" w:rsidRPr="007223AF">
        <w:rPr>
          <w:rFonts w:ascii="Arial" w:hAnsi="Arial" w:cs="Arial"/>
          <w:szCs w:val="24"/>
        </w:rPr>
        <w:t xml:space="preserve"> estates. </w:t>
      </w:r>
      <w:r w:rsidRPr="007223AF">
        <w:rPr>
          <w:rFonts w:ascii="Arial" w:hAnsi="Arial" w:cs="Arial"/>
          <w:szCs w:val="24"/>
        </w:rPr>
        <w:t xml:space="preserve"> </w:t>
      </w:r>
    </w:p>
    <w:p w14:paraId="6831A567" w14:textId="65D9E7A4" w:rsidR="004778B5" w:rsidRPr="004778B5" w:rsidRDefault="004778B5" w:rsidP="007223AF">
      <w:pPr>
        <w:numPr>
          <w:ilvl w:val="2"/>
          <w:numId w:val="4"/>
        </w:numPr>
        <w:spacing w:after="240"/>
        <w:ind w:firstLine="0"/>
        <w:rPr>
          <w:rFonts w:ascii="Arial" w:hAnsi="Arial" w:cs="Arial"/>
          <w:szCs w:val="24"/>
        </w:rPr>
      </w:pPr>
      <w:r w:rsidRPr="007223AF">
        <w:rPr>
          <w:rFonts w:ascii="Arial" w:hAnsi="Arial" w:cs="Arial"/>
          <w:szCs w:val="24"/>
        </w:rPr>
        <w:t xml:space="preserve">The team is currently in negotiation and is working out a schedule to deliver educational programs and resources to support the introduction of food waste recycling at schools. </w:t>
      </w:r>
    </w:p>
    <w:p w14:paraId="5DF3C6C4" w14:textId="77777777" w:rsidR="004778B5" w:rsidRPr="007223AF" w:rsidRDefault="004778B5" w:rsidP="007223AF">
      <w:pPr>
        <w:pStyle w:val="ListParagraph"/>
        <w:spacing w:after="0"/>
        <w:ind w:left="1224" w:firstLine="0"/>
        <w:rPr>
          <w:szCs w:val="24"/>
        </w:rPr>
      </w:pPr>
    </w:p>
    <w:p w14:paraId="5EA2BD5E" w14:textId="1214A9C3" w:rsidR="00237865" w:rsidRPr="00237865" w:rsidRDefault="00237865" w:rsidP="006F3990">
      <w:pPr>
        <w:numPr>
          <w:ilvl w:val="1"/>
          <w:numId w:val="4"/>
        </w:numPr>
        <w:rPr>
          <w:rFonts w:ascii="Arial" w:hAnsi="Arial" w:cs="Arial"/>
          <w:b/>
          <w:szCs w:val="24"/>
        </w:rPr>
      </w:pPr>
      <w:r w:rsidRPr="00237865">
        <w:rPr>
          <w:rFonts w:ascii="Arial" w:hAnsi="Arial" w:cs="Arial"/>
          <w:b/>
          <w:szCs w:val="24"/>
        </w:rPr>
        <w:t>WEEE</w:t>
      </w:r>
    </w:p>
    <w:p w14:paraId="3BC89D08" w14:textId="4F55CB8B" w:rsidR="00802CBD" w:rsidRDefault="00B2181B" w:rsidP="00B2181B">
      <w:pPr>
        <w:numPr>
          <w:ilvl w:val="2"/>
          <w:numId w:val="4"/>
        </w:numPr>
        <w:spacing w:after="240"/>
        <w:rPr>
          <w:rFonts w:ascii="Arial" w:hAnsi="Arial" w:cs="Arial"/>
          <w:szCs w:val="24"/>
        </w:rPr>
      </w:pPr>
      <w:r>
        <w:rPr>
          <w:rFonts w:ascii="Arial" w:hAnsi="Arial" w:cs="Arial"/>
          <w:szCs w:val="24"/>
        </w:rPr>
        <w:t xml:space="preserve">WLWA and </w:t>
      </w:r>
      <w:r w:rsidR="00455719" w:rsidRPr="002C1EB7">
        <w:rPr>
          <w:rFonts w:ascii="Arial" w:hAnsi="Arial" w:cs="Arial"/>
          <w:szCs w:val="24"/>
        </w:rPr>
        <w:t>Harrow</w:t>
      </w:r>
      <w:r w:rsidR="00D34BDD">
        <w:rPr>
          <w:rFonts w:ascii="Arial" w:hAnsi="Arial" w:cs="Arial"/>
          <w:szCs w:val="24"/>
        </w:rPr>
        <w:t xml:space="preserve"> </w:t>
      </w:r>
      <w:r w:rsidR="002C1EB7" w:rsidRPr="002C1EB7">
        <w:rPr>
          <w:rFonts w:ascii="Arial" w:hAnsi="Arial" w:cs="Arial"/>
          <w:szCs w:val="24"/>
        </w:rPr>
        <w:t>Council will be launching</w:t>
      </w:r>
      <w:r w:rsidR="002C1EB7">
        <w:rPr>
          <w:rFonts w:ascii="Arial" w:hAnsi="Arial" w:cs="Arial"/>
          <w:szCs w:val="24"/>
        </w:rPr>
        <w:t xml:space="preserve"> a combined on-</w:t>
      </w:r>
      <w:r w:rsidR="002C1EB7" w:rsidRPr="002C1EB7">
        <w:rPr>
          <w:rFonts w:ascii="Arial" w:hAnsi="Arial" w:cs="Arial"/>
          <w:szCs w:val="24"/>
        </w:rPr>
        <w:t xml:space="preserve">request </w:t>
      </w:r>
      <w:r w:rsidR="002C1EB7">
        <w:rPr>
          <w:rFonts w:ascii="Arial" w:hAnsi="Arial" w:cs="Arial"/>
          <w:szCs w:val="24"/>
        </w:rPr>
        <w:t xml:space="preserve">home </w:t>
      </w:r>
      <w:r w:rsidR="002C1EB7" w:rsidRPr="002C1EB7">
        <w:rPr>
          <w:rFonts w:ascii="Arial" w:hAnsi="Arial" w:cs="Arial"/>
          <w:szCs w:val="24"/>
        </w:rPr>
        <w:t>collection of textiles and WEEE</w:t>
      </w:r>
      <w:r w:rsidR="002C1EB7">
        <w:rPr>
          <w:rFonts w:ascii="Arial" w:hAnsi="Arial" w:cs="Arial"/>
          <w:szCs w:val="24"/>
        </w:rPr>
        <w:t xml:space="preserve"> with Traid in October 2019.</w:t>
      </w:r>
      <w:r w:rsidR="002C1EB7" w:rsidRPr="002C1EB7">
        <w:rPr>
          <w:rFonts w:ascii="Arial" w:hAnsi="Arial" w:cs="Arial"/>
          <w:szCs w:val="24"/>
        </w:rPr>
        <w:t xml:space="preserve"> </w:t>
      </w:r>
    </w:p>
    <w:p w14:paraId="36EA6B8A" w14:textId="77777777" w:rsidR="00ED3756" w:rsidRPr="007223AF" w:rsidRDefault="00DD5F15" w:rsidP="00B2181B">
      <w:pPr>
        <w:numPr>
          <w:ilvl w:val="2"/>
          <w:numId w:val="4"/>
        </w:numPr>
        <w:spacing w:after="240"/>
        <w:jc w:val="left"/>
        <w:rPr>
          <w:szCs w:val="24"/>
        </w:rPr>
      </w:pPr>
      <w:r w:rsidRPr="00B2181B">
        <w:rPr>
          <w:rFonts w:ascii="Arial" w:hAnsi="Arial" w:cs="Arial"/>
          <w:szCs w:val="24"/>
        </w:rPr>
        <w:t xml:space="preserve">The difference in </w:t>
      </w:r>
      <w:r w:rsidR="00490734" w:rsidRPr="00DD5F15">
        <w:rPr>
          <w:rFonts w:ascii="Arial" w:hAnsi="Arial" w:cs="Arial"/>
          <w:szCs w:val="24"/>
        </w:rPr>
        <w:t>WEEE tonnage</w:t>
      </w:r>
      <w:r w:rsidR="00014D17" w:rsidRPr="00B2181B">
        <w:rPr>
          <w:rFonts w:ascii="Arial" w:hAnsi="Arial" w:cs="Arial"/>
          <w:szCs w:val="24"/>
        </w:rPr>
        <w:t xml:space="preserve"> between</w:t>
      </w:r>
      <w:r w:rsidRPr="00DD5F15">
        <w:rPr>
          <w:rFonts w:ascii="Arial" w:hAnsi="Arial" w:cs="Arial"/>
          <w:szCs w:val="24"/>
        </w:rPr>
        <w:t xml:space="preserve"> 2018 and 2019 is minimal</w:t>
      </w:r>
      <w:r w:rsidR="00490734" w:rsidRPr="00DD5F15">
        <w:rPr>
          <w:rFonts w:ascii="Arial" w:hAnsi="Arial" w:cs="Arial"/>
          <w:szCs w:val="24"/>
        </w:rPr>
        <w:t xml:space="preserve"> </w:t>
      </w:r>
      <w:r w:rsidR="00014D17">
        <w:rPr>
          <w:rFonts w:ascii="Arial" w:hAnsi="Arial" w:cs="Arial"/>
          <w:szCs w:val="24"/>
        </w:rPr>
        <w:t xml:space="preserve">and the team is continuously working with borough partners to explore various collection methodologies to increase WEEE capture. As it stands, the authority is capturing approximately </w:t>
      </w:r>
      <w:r w:rsidR="00655CAE">
        <w:rPr>
          <w:rFonts w:ascii="Arial" w:hAnsi="Arial" w:cs="Arial"/>
          <w:szCs w:val="24"/>
        </w:rPr>
        <w:t>2.5kg</w:t>
      </w:r>
      <w:r w:rsidR="00014D17">
        <w:rPr>
          <w:rFonts w:ascii="Arial" w:hAnsi="Arial" w:cs="Arial"/>
          <w:szCs w:val="24"/>
        </w:rPr>
        <w:t xml:space="preserve"> of WEEE per household per </w:t>
      </w:r>
      <w:r w:rsidR="00655CAE">
        <w:rPr>
          <w:rFonts w:ascii="Arial" w:hAnsi="Arial" w:cs="Arial"/>
          <w:szCs w:val="24"/>
        </w:rPr>
        <w:t>year</w:t>
      </w:r>
      <w:r w:rsidR="00014D17">
        <w:rPr>
          <w:rFonts w:ascii="Arial" w:hAnsi="Arial" w:cs="Arial"/>
          <w:szCs w:val="24"/>
        </w:rPr>
        <w:t xml:space="preserve">. </w:t>
      </w:r>
    </w:p>
    <w:p w14:paraId="488164D9" w14:textId="3DD0B318" w:rsidR="00490734" w:rsidRPr="00490734" w:rsidRDefault="00ED3756" w:rsidP="007223AF">
      <w:pPr>
        <w:spacing w:after="240"/>
        <w:ind w:left="720" w:firstLine="414"/>
        <w:jc w:val="left"/>
        <w:rPr>
          <w:szCs w:val="24"/>
        </w:rPr>
      </w:pPr>
      <w:r>
        <w:rPr>
          <w:noProof/>
          <w:lang w:eastAsia="en-GB"/>
        </w:rPr>
        <w:drawing>
          <wp:inline distT="0" distB="0" distL="0" distR="0" wp14:anchorId="3AA01C7C" wp14:editId="75406713">
            <wp:extent cx="5603443" cy="3247948"/>
            <wp:effectExtent l="0" t="0" r="16510"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48451D" w14:textId="1C4ACF41" w:rsidR="00237865" w:rsidRPr="00237865" w:rsidRDefault="00237865" w:rsidP="00B2181B">
      <w:pPr>
        <w:spacing w:after="240"/>
        <w:ind w:left="1224" w:hanging="798"/>
        <w:rPr>
          <w:rFonts w:ascii="Arial" w:hAnsi="Arial" w:cs="Arial"/>
          <w:b/>
          <w:szCs w:val="24"/>
        </w:rPr>
      </w:pPr>
      <w:r w:rsidRPr="00237865">
        <w:rPr>
          <w:rFonts w:ascii="Arial" w:hAnsi="Arial" w:cs="Arial"/>
          <w:b/>
          <w:szCs w:val="24"/>
        </w:rPr>
        <w:t>Textiles</w:t>
      </w:r>
    </w:p>
    <w:p w14:paraId="202B8373" w14:textId="0BD80F52" w:rsidR="005423BE" w:rsidRDefault="005423BE" w:rsidP="005423BE">
      <w:pPr>
        <w:pStyle w:val="ListParagraph"/>
        <w:numPr>
          <w:ilvl w:val="2"/>
          <w:numId w:val="4"/>
        </w:numPr>
        <w:rPr>
          <w:rFonts w:eastAsia="Times New Roman"/>
          <w:sz w:val="24"/>
          <w:szCs w:val="24"/>
        </w:rPr>
      </w:pPr>
      <w:r>
        <w:rPr>
          <w:rFonts w:eastAsia="Times New Roman"/>
          <w:sz w:val="24"/>
          <w:szCs w:val="24"/>
        </w:rPr>
        <w:t>The team is focusing on increasing the capture rate of textiles and to provide as many options for residents to reuse and recycle unwanted textiles to achieve overall wa</w:t>
      </w:r>
      <w:r w:rsidRPr="005423BE">
        <w:rPr>
          <w:rFonts w:eastAsia="Times New Roman"/>
          <w:sz w:val="24"/>
          <w:szCs w:val="24"/>
        </w:rPr>
        <w:t>ste disposal</w:t>
      </w:r>
      <w:r>
        <w:rPr>
          <w:rFonts w:eastAsia="Times New Roman"/>
          <w:sz w:val="24"/>
          <w:szCs w:val="24"/>
        </w:rPr>
        <w:t xml:space="preserve"> savings</w:t>
      </w:r>
      <w:r w:rsidRPr="005423BE">
        <w:rPr>
          <w:rFonts w:eastAsia="Times New Roman"/>
          <w:sz w:val="24"/>
          <w:szCs w:val="24"/>
        </w:rPr>
        <w:t>.</w:t>
      </w:r>
    </w:p>
    <w:p w14:paraId="7AD07BCD" w14:textId="77777777" w:rsidR="005423BE" w:rsidRDefault="005423BE" w:rsidP="00B2181B">
      <w:pPr>
        <w:pStyle w:val="ListParagraph"/>
        <w:ind w:left="1224" w:firstLine="0"/>
        <w:rPr>
          <w:rFonts w:eastAsia="Times New Roman"/>
          <w:sz w:val="24"/>
          <w:szCs w:val="24"/>
        </w:rPr>
      </w:pPr>
    </w:p>
    <w:p w14:paraId="1622015D" w14:textId="278858C5" w:rsidR="00A526C1" w:rsidRDefault="00A06490" w:rsidP="00B2181B">
      <w:pPr>
        <w:pStyle w:val="ListParagraph"/>
        <w:ind w:left="1224" w:firstLine="0"/>
        <w:rPr>
          <w:rFonts w:eastAsia="Times New Roman"/>
          <w:sz w:val="24"/>
          <w:szCs w:val="24"/>
        </w:rPr>
      </w:pPr>
      <w:r>
        <w:rPr>
          <w:rFonts w:eastAsia="Times New Roman"/>
          <w:sz w:val="24"/>
          <w:szCs w:val="24"/>
        </w:rPr>
        <w:t>O</w:t>
      </w:r>
      <w:r w:rsidR="00AF02EE" w:rsidRPr="00AF02EE">
        <w:rPr>
          <w:rFonts w:eastAsia="Times New Roman"/>
          <w:sz w:val="24"/>
          <w:szCs w:val="24"/>
        </w:rPr>
        <w:t xml:space="preserve">n-request home textile collections operated by Traid </w:t>
      </w:r>
      <w:r w:rsidR="00CA3F85">
        <w:rPr>
          <w:rFonts w:eastAsia="Times New Roman"/>
          <w:sz w:val="24"/>
          <w:szCs w:val="24"/>
        </w:rPr>
        <w:t xml:space="preserve">from </w:t>
      </w:r>
      <w:r>
        <w:rPr>
          <w:rFonts w:eastAsia="Times New Roman"/>
          <w:sz w:val="24"/>
          <w:szCs w:val="24"/>
        </w:rPr>
        <w:t xml:space="preserve">from January till September as compared to the previous year increased from 577 to 898 requests </w:t>
      </w:r>
      <w:r w:rsidR="00CA3F85">
        <w:rPr>
          <w:rFonts w:eastAsia="Times New Roman"/>
          <w:sz w:val="24"/>
          <w:szCs w:val="24"/>
        </w:rPr>
        <w:t>weight by 35.7% collectively across</w:t>
      </w:r>
      <w:r w:rsidR="00AF02EE" w:rsidRPr="00AF02EE">
        <w:rPr>
          <w:rFonts w:eastAsia="Times New Roman"/>
          <w:sz w:val="24"/>
          <w:szCs w:val="24"/>
        </w:rPr>
        <w:t xml:space="preserve"> Richmond, Brent and Harrow.  </w:t>
      </w:r>
      <w:r w:rsidR="008A6AB1">
        <w:rPr>
          <w:rFonts w:eastAsia="Times New Roman"/>
          <w:sz w:val="24"/>
          <w:szCs w:val="24"/>
        </w:rPr>
        <w:t>To date</w:t>
      </w:r>
      <w:r w:rsidR="00AF02EE" w:rsidRPr="00AF02EE">
        <w:rPr>
          <w:rFonts w:eastAsia="Times New Roman"/>
          <w:sz w:val="24"/>
          <w:szCs w:val="24"/>
        </w:rPr>
        <w:t xml:space="preserve">, the team delivered </w:t>
      </w:r>
      <w:r w:rsidR="00AF02EE">
        <w:rPr>
          <w:rFonts w:eastAsia="Times New Roman"/>
          <w:sz w:val="24"/>
          <w:szCs w:val="24"/>
        </w:rPr>
        <w:t xml:space="preserve">four </w:t>
      </w:r>
      <w:r w:rsidR="00A526C1">
        <w:rPr>
          <w:rFonts w:eastAsia="Times New Roman"/>
          <w:sz w:val="24"/>
          <w:szCs w:val="24"/>
        </w:rPr>
        <w:t xml:space="preserve">clothes and shoes swapping events and </w:t>
      </w:r>
      <w:r w:rsidR="00AF02EE" w:rsidRPr="00AF02EE">
        <w:rPr>
          <w:rFonts w:eastAsia="Times New Roman"/>
          <w:sz w:val="24"/>
          <w:szCs w:val="24"/>
        </w:rPr>
        <w:t>four Repair Cafes</w:t>
      </w:r>
      <w:r w:rsidR="00A526C1">
        <w:rPr>
          <w:rFonts w:eastAsia="Times New Roman"/>
          <w:sz w:val="24"/>
          <w:szCs w:val="24"/>
        </w:rPr>
        <w:t xml:space="preserve"> across </w:t>
      </w:r>
      <w:r w:rsidR="00AF02EE" w:rsidRPr="00AF02EE">
        <w:rPr>
          <w:rFonts w:eastAsia="Times New Roman"/>
          <w:sz w:val="24"/>
          <w:szCs w:val="24"/>
        </w:rPr>
        <w:t>Brent and Richmond</w:t>
      </w:r>
      <w:r w:rsidR="00A526C1">
        <w:rPr>
          <w:rFonts w:eastAsia="Times New Roman"/>
          <w:sz w:val="24"/>
          <w:szCs w:val="24"/>
        </w:rPr>
        <w:t xml:space="preserve"> collectively</w:t>
      </w:r>
      <w:r w:rsidR="00AF02EE" w:rsidRPr="00AF02EE">
        <w:rPr>
          <w:rFonts w:eastAsia="Times New Roman"/>
          <w:sz w:val="24"/>
          <w:szCs w:val="24"/>
        </w:rPr>
        <w:t xml:space="preserve">. </w:t>
      </w:r>
      <w:r w:rsidR="00A526C1">
        <w:rPr>
          <w:rFonts w:eastAsia="Times New Roman"/>
          <w:sz w:val="24"/>
          <w:szCs w:val="24"/>
        </w:rPr>
        <w:t xml:space="preserve">Harrow Council officially </w:t>
      </w:r>
      <w:r w:rsidR="00F67A97">
        <w:rPr>
          <w:rFonts w:eastAsia="Times New Roman"/>
          <w:sz w:val="24"/>
          <w:szCs w:val="24"/>
        </w:rPr>
        <w:t xml:space="preserve">launched </w:t>
      </w:r>
      <w:r w:rsidR="001033C3">
        <w:rPr>
          <w:rFonts w:eastAsia="Times New Roman"/>
          <w:sz w:val="24"/>
          <w:szCs w:val="24"/>
        </w:rPr>
        <w:t xml:space="preserve">the </w:t>
      </w:r>
      <w:r w:rsidR="00A526C1">
        <w:rPr>
          <w:rFonts w:eastAsia="Times New Roman"/>
          <w:sz w:val="24"/>
          <w:szCs w:val="24"/>
        </w:rPr>
        <w:t xml:space="preserve">on-request </w:t>
      </w:r>
      <w:r w:rsidR="00F67A97">
        <w:rPr>
          <w:rFonts w:eastAsia="Times New Roman"/>
          <w:sz w:val="24"/>
          <w:szCs w:val="24"/>
        </w:rPr>
        <w:t>home textile</w:t>
      </w:r>
      <w:r w:rsidR="00A526C1">
        <w:rPr>
          <w:rFonts w:eastAsia="Times New Roman"/>
          <w:sz w:val="24"/>
          <w:szCs w:val="24"/>
        </w:rPr>
        <w:t xml:space="preserve"> collection</w:t>
      </w:r>
      <w:r w:rsidR="001033C3">
        <w:rPr>
          <w:rFonts w:eastAsia="Times New Roman"/>
          <w:sz w:val="24"/>
          <w:szCs w:val="24"/>
        </w:rPr>
        <w:t xml:space="preserve"> service</w:t>
      </w:r>
      <w:r w:rsidR="00A526C1">
        <w:rPr>
          <w:rFonts w:eastAsia="Times New Roman"/>
          <w:sz w:val="24"/>
          <w:szCs w:val="24"/>
        </w:rPr>
        <w:t xml:space="preserve"> carried out by Traid in April</w:t>
      </w:r>
      <w:r w:rsidR="00F67A97">
        <w:rPr>
          <w:rFonts w:eastAsia="Times New Roman"/>
          <w:sz w:val="24"/>
          <w:szCs w:val="24"/>
        </w:rPr>
        <w:t xml:space="preserve"> and is seeing tripling of incoming requests</w:t>
      </w:r>
      <w:r w:rsidR="008A6AB1">
        <w:rPr>
          <w:rFonts w:eastAsia="Times New Roman"/>
          <w:sz w:val="24"/>
          <w:szCs w:val="24"/>
        </w:rPr>
        <w:t xml:space="preserve"> since. Textile related engagement activities will also cover Harrow September onwards.</w:t>
      </w:r>
    </w:p>
    <w:p w14:paraId="3E42D8A8" w14:textId="03CBBA58" w:rsidR="00302C51" w:rsidRDefault="00302C51" w:rsidP="00B2181B">
      <w:pPr>
        <w:pStyle w:val="ListParagraph"/>
        <w:ind w:left="1224" w:firstLine="0"/>
        <w:rPr>
          <w:rFonts w:eastAsia="Times New Roman"/>
          <w:sz w:val="24"/>
          <w:szCs w:val="24"/>
        </w:rPr>
      </w:pPr>
    </w:p>
    <w:p w14:paraId="39B872D3" w14:textId="2835BA89" w:rsidR="00302C51" w:rsidRDefault="00302C51" w:rsidP="00B2181B">
      <w:pPr>
        <w:pStyle w:val="ListParagraph"/>
        <w:ind w:left="1224" w:firstLine="0"/>
        <w:rPr>
          <w:rFonts w:eastAsia="Times New Roman"/>
          <w:sz w:val="24"/>
          <w:szCs w:val="24"/>
        </w:rPr>
      </w:pPr>
      <w:r>
        <w:rPr>
          <w:rFonts w:eastAsia="Times New Roman"/>
          <w:noProof/>
          <w:sz w:val="24"/>
          <w:szCs w:val="24"/>
          <w:lang w:eastAsia="en-GB"/>
        </w:rPr>
        <w:drawing>
          <wp:inline distT="0" distB="0" distL="0" distR="0" wp14:anchorId="3041DD6E" wp14:editId="69D89F9F">
            <wp:extent cx="5683982" cy="294993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1889" cy="2954037"/>
                    </a:xfrm>
                    <a:prstGeom prst="rect">
                      <a:avLst/>
                    </a:prstGeom>
                    <a:noFill/>
                  </pic:spPr>
                </pic:pic>
              </a:graphicData>
            </a:graphic>
          </wp:inline>
        </w:drawing>
      </w:r>
    </w:p>
    <w:p w14:paraId="29DBB2FE" w14:textId="65AB76F1" w:rsidR="00B2181B" w:rsidRDefault="00B2181B" w:rsidP="00B2181B">
      <w:pPr>
        <w:pStyle w:val="ListParagraph"/>
        <w:ind w:left="1224" w:firstLine="0"/>
        <w:rPr>
          <w:rFonts w:eastAsia="Times New Roman"/>
          <w:sz w:val="24"/>
          <w:szCs w:val="24"/>
        </w:rPr>
      </w:pPr>
    </w:p>
    <w:p w14:paraId="7DFEF528" w14:textId="02F0650F" w:rsidR="00B2181B" w:rsidRDefault="00302C51" w:rsidP="007223AF">
      <w:pPr>
        <w:pStyle w:val="ListParagraph"/>
        <w:numPr>
          <w:ilvl w:val="2"/>
          <w:numId w:val="4"/>
        </w:numPr>
        <w:rPr>
          <w:rFonts w:eastAsia="Times New Roman"/>
          <w:sz w:val="24"/>
          <w:szCs w:val="24"/>
        </w:rPr>
      </w:pPr>
      <w:r w:rsidRPr="00302C51">
        <w:rPr>
          <w:rFonts w:eastAsia="Times New Roman"/>
          <w:sz w:val="24"/>
          <w:szCs w:val="24"/>
        </w:rPr>
        <w:t>The textile recycling industry is experiencing hardship because of fast fashion and the vast yield of poor quality shoes and clothes collected for reuse and recycling. End markets are reaching capacity and are shifting to profit from higher-valued streams, such as WEEE instead. Small-scale textile recyclers are continuously looking for ways to collect higher quality textiles to justify financial viability. As a result, LMB and JMP Wilcox are withdrawing kerbside contracts for textiles recycling across West London.  Local councils must focus more on increasing the capture rate of textiles in contracts in</w:t>
      </w:r>
      <w:r w:rsidR="00A56EAB">
        <w:rPr>
          <w:rFonts w:eastAsia="Times New Roman"/>
          <w:sz w:val="24"/>
          <w:szCs w:val="24"/>
        </w:rPr>
        <w:t xml:space="preserve">stead of the decreasing revenue. </w:t>
      </w:r>
      <w:r w:rsidRPr="00302C51">
        <w:rPr>
          <w:rFonts w:eastAsia="Times New Roman"/>
          <w:sz w:val="24"/>
          <w:szCs w:val="24"/>
        </w:rPr>
        <w:t>Contracts that offer high income for textiles are not sustainable and would decrease throughout the contract period.  This method of contract selection could lead to a monopoly on the textile recycling market.</w:t>
      </w:r>
    </w:p>
    <w:p w14:paraId="3FFDCF1C" w14:textId="288E6CD3" w:rsidR="009572DB" w:rsidRDefault="009572DB" w:rsidP="00B2181B">
      <w:pPr>
        <w:pStyle w:val="ListParagraph"/>
        <w:ind w:left="1224" w:firstLine="0"/>
        <w:rPr>
          <w:rFonts w:eastAsia="Times New Roman"/>
          <w:sz w:val="24"/>
          <w:szCs w:val="24"/>
        </w:rPr>
      </w:pPr>
    </w:p>
    <w:p w14:paraId="19B63ADC" w14:textId="002D7439" w:rsidR="009572DB" w:rsidRDefault="00302C51" w:rsidP="007223AF">
      <w:pPr>
        <w:pStyle w:val="ListParagraph"/>
        <w:ind w:left="792" w:firstLine="626"/>
        <w:rPr>
          <w:rFonts w:eastAsia="Times New Roman"/>
          <w:sz w:val="24"/>
          <w:szCs w:val="24"/>
        </w:rPr>
      </w:pPr>
      <w:r>
        <w:rPr>
          <w:rFonts w:eastAsia="Times New Roman"/>
          <w:noProof/>
          <w:sz w:val="24"/>
          <w:szCs w:val="24"/>
          <w:lang w:eastAsia="en-GB"/>
        </w:rPr>
        <w:drawing>
          <wp:inline distT="0" distB="0" distL="0" distR="0" wp14:anchorId="29665C0A" wp14:editId="2AC11200">
            <wp:extent cx="5449570" cy="3108960"/>
            <wp:effectExtent l="19050" t="19050" r="1778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3223" cy="3111044"/>
                    </a:xfrm>
                    <a:prstGeom prst="rect">
                      <a:avLst/>
                    </a:prstGeom>
                    <a:noFill/>
                    <a:ln>
                      <a:solidFill>
                        <a:schemeClr val="tx1"/>
                      </a:solidFill>
                    </a:ln>
                  </pic:spPr>
                </pic:pic>
              </a:graphicData>
            </a:graphic>
          </wp:inline>
        </w:drawing>
      </w:r>
    </w:p>
    <w:p w14:paraId="4EDE5525" w14:textId="3B6EB616" w:rsidR="008A6AB1" w:rsidRDefault="008A6AB1" w:rsidP="00B2181B">
      <w:pPr>
        <w:pStyle w:val="ListParagraph"/>
        <w:ind w:left="1224" w:firstLine="0"/>
        <w:rPr>
          <w:rFonts w:eastAsia="Times New Roman"/>
          <w:sz w:val="24"/>
          <w:szCs w:val="24"/>
        </w:rPr>
      </w:pPr>
    </w:p>
    <w:p w14:paraId="3CA3F717" w14:textId="793290FC" w:rsidR="008A6AB1" w:rsidRDefault="008A6AB1" w:rsidP="00B2181B">
      <w:pPr>
        <w:pStyle w:val="ListParagraph"/>
        <w:ind w:left="1224" w:firstLine="0"/>
        <w:rPr>
          <w:rFonts w:eastAsia="Times New Roman"/>
          <w:sz w:val="24"/>
          <w:szCs w:val="24"/>
        </w:rPr>
      </w:pPr>
    </w:p>
    <w:p w14:paraId="23F10451" w14:textId="08584231" w:rsidR="00F37D8A" w:rsidRDefault="00F37D8A" w:rsidP="00B2181B">
      <w:pPr>
        <w:pStyle w:val="ListParagraph"/>
        <w:ind w:left="1224" w:firstLine="0"/>
        <w:rPr>
          <w:rFonts w:eastAsia="Times New Roman"/>
          <w:sz w:val="24"/>
          <w:szCs w:val="24"/>
        </w:rPr>
      </w:pPr>
    </w:p>
    <w:p w14:paraId="409B73A3" w14:textId="5FD8C414" w:rsidR="00384EC6" w:rsidRDefault="00926513" w:rsidP="00384EC6">
      <w:pPr>
        <w:numPr>
          <w:ilvl w:val="1"/>
          <w:numId w:val="4"/>
        </w:numPr>
        <w:rPr>
          <w:rFonts w:ascii="Arial" w:hAnsi="Arial" w:cs="Arial"/>
          <w:b/>
          <w:szCs w:val="24"/>
        </w:rPr>
      </w:pPr>
      <w:r>
        <w:rPr>
          <w:rFonts w:ascii="Arial" w:hAnsi="Arial" w:cs="Arial"/>
          <w:b/>
          <w:szCs w:val="24"/>
        </w:rPr>
        <w:t>Reusable Nappies</w:t>
      </w:r>
    </w:p>
    <w:p w14:paraId="14EF8249" w14:textId="68EC913A" w:rsidR="008315FD" w:rsidRDefault="00B44663" w:rsidP="00B2181B">
      <w:pPr>
        <w:numPr>
          <w:ilvl w:val="2"/>
          <w:numId w:val="4"/>
        </w:numPr>
        <w:spacing w:after="240"/>
        <w:ind w:left="1134" w:hanging="414"/>
        <w:rPr>
          <w:rFonts w:ascii="Arial" w:hAnsi="Arial" w:cs="Arial"/>
          <w:szCs w:val="24"/>
        </w:rPr>
      </w:pPr>
      <w:r>
        <w:rPr>
          <w:rFonts w:ascii="Arial" w:hAnsi="Arial" w:cs="Arial"/>
          <w:szCs w:val="24"/>
        </w:rPr>
        <w:t xml:space="preserve">The uptake of the reusable nappies scheme increased </w:t>
      </w:r>
      <w:r w:rsidR="00855D86">
        <w:rPr>
          <w:rFonts w:ascii="Arial" w:hAnsi="Arial" w:cs="Arial"/>
          <w:szCs w:val="24"/>
        </w:rPr>
        <w:t xml:space="preserve">from January to July </w:t>
      </w:r>
      <w:r>
        <w:rPr>
          <w:rFonts w:ascii="Arial" w:hAnsi="Arial" w:cs="Arial"/>
          <w:szCs w:val="24"/>
        </w:rPr>
        <w:t xml:space="preserve">with </w:t>
      </w:r>
      <w:r w:rsidR="00855D86">
        <w:rPr>
          <w:rFonts w:ascii="Arial" w:hAnsi="Arial" w:cs="Arial"/>
          <w:szCs w:val="24"/>
        </w:rPr>
        <w:t xml:space="preserve">65 </w:t>
      </w:r>
      <w:r w:rsidR="00E154D6">
        <w:rPr>
          <w:rFonts w:ascii="Arial" w:hAnsi="Arial" w:cs="Arial"/>
          <w:szCs w:val="24"/>
        </w:rPr>
        <w:t xml:space="preserve">incoming </w:t>
      </w:r>
      <w:r>
        <w:rPr>
          <w:rFonts w:ascii="Arial" w:hAnsi="Arial" w:cs="Arial"/>
          <w:szCs w:val="24"/>
        </w:rPr>
        <w:t>applications during 201</w:t>
      </w:r>
      <w:r w:rsidR="00855D86">
        <w:rPr>
          <w:rFonts w:ascii="Arial" w:hAnsi="Arial" w:cs="Arial"/>
          <w:szCs w:val="24"/>
        </w:rPr>
        <w:t>8</w:t>
      </w:r>
      <w:r>
        <w:rPr>
          <w:rFonts w:ascii="Arial" w:hAnsi="Arial" w:cs="Arial"/>
          <w:szCs w:val="24"/>
        </w:rPr>
        <w:t xml:space="preserve"> to </w:t>
      </w:r>
      <w:r w:rsidR="00855D86">
        <w:rPr>
          <w:rFonts w:ascii="Arial" w:hAnsi="Arial" w:cs="Arial"/>
          <w:szCs w:val="24"/>
        </w:rPr>
        <w:t>141</w:t>
      </w:r>
      <w:r>
        <w:rPr>
          <w:rFonts w:ascii="Arial" w:hAnsi="Arial" w:cs="Arial"/>
          <w:szCs w:val="24"/>
        </w:rPr>
        <w:t xml:space="preserve"> in 201</w:t>
      </w:r>
      <w:r w:rsidR="00855D86">
        <w:rPr>
          <w:rFonts w:ascii="Arial" w:hAnsi="Arial" w:cs="Arial"/>
          <w:szCs w:val="24"/>
        </w:rPr>
        <w:t>9</w:t>
      </w:r>
      <w:r>
        <w:rPr>
          <w:rFonts w:ascii="Arial" w:hAnsi="Arial" w:cs="Arial"/>
          <w:szCs w:val="24"/>
        </w:rPr>
        <w:t xml:space="preserve">. </w:t>
      </w:r>
      <w:r w:rsidR="00855D86">
        <w:rPr>
          <w:rFonts w:ascii="Arial" w:hAnsi="Arial" w:cs="Arial"/>
          <w:szCs w:val="24"/>
        </w:rPr>
        <w:t xml:space="preserve">The projection of </w:t>
      </w:r>
      <w:r w:rsidR="00855D86">
        <w:rPr>
          <w:rFonts w:ascii="Arial" w:hAnsi="Arial" w:cs="Arial"/>
          <w:szCs w:val="24"/>
        </w:rPr>
        <w:tab/>
        <w:t>application</w:t>
      </w:r>
      <w:r w:rsidR="00E154D6">
        <w:rPr>
          <w:rFonts w:ascii="Arial" w:hAnsi="Arial" w:cs="Arial"/>
          <w:szCs w:val="24"/>
        </w:rPr>
        <w:t>s</w:t>
      </w:r>
      <w:r w:rsidR="00855D86">
        <w:rPr>
          <w:rFonts w:ascii="Arial" w:hAnsi="Arial" w:cs="Arial"/>
          <w:szCs w:val="24"/>
        </w:rPr>
        <w:t xml:space="preserve"> will increase from 152 </w:t>
      </w:r>
      <w:r w:rsidR="00E154D6">
        <w:rPr>
          <w:rFonts w:ascii="Arial" w:hAnsi="Arial" w:cs="Arial"/>
          <w:szCs w:val="24"/>
        </w:rPr>
        <w:t xml:space="preserve">applications requested during 2018 </w:t>
      </w:r>
      <w:r w:rsidR="00855D86">
        <w:rPr>
          <w:rFonts w:ascii="Arial" w:hAnsi="Arial" w:cs="Arial"/>
          <w:szCs w:val="24"/>
        </w:rPr>
        <w:t>to 260 applications</w:t>
      </w:r>
      <w:r w:rsidR="00E154D6">
        <w:rPr>
          <w:rFonts w:ascii="Arial" w:hAnsi="Arial" w:cs="Arial"/>
          <w:szCs w:val="24"/>
        </w:rPr>
        <w:t xml:space="preserve"> in 2019</w:t>
      </w:r>
      <w:r w:rsidR="00855D86">
        <w:rPr>
          <w:rFonts w:ascii="Arial" w:hAnsi="Arial" w:cs="Arial"/>
          <w:szCs w:val="24"/>
        </w:rPr>
        <w:t>.</w:t>
      </w:r>
      <w:r w:rsidR="00E154D6">
        <w:rPr>
          <w:rFonts w:ascii="Arial" w:hAnsi="Arial" w:cs="Arial"/>
          <w:szCs w:val="24"/>
        </w:rPr>
        <w:t xml:space="preserve"> The team will also expand on the work by introducing alternative feminine hygiene products to tackle single-use plastic waste. </w:t>
      </w:r>
    </w:p>
    <w:p w14:paraId="2CC6A553" w14:textId="60647D30" w:rsidR="00A06351" w:rsidRDefault="004E1000" w:rsidP="00B2181B">
      <w:pPr>
        <w:spacing w:after="240"/>
        <w:ind w:left="1224" w:firstLine="52"/>
        <w:rPr>
          <w:rFonts w:ascii="Arial" w:hAnsi="Arial" w:cs="Arial"/>
          <w:szCs w:val="24"/>
        </w:rPr>
      </w:pPr>
      <w:r>
        <w:rPr>
          <w:rFonts w:ascii="Arial" w:hAnsi="Arial" w:cs="Arial"/>
          <w:noProof/>
          <w:szCs w:val="24"/>
          <w:lang w:eastAsia="en-GB"/>
        </w:rPr>
        <w:drawing>
          <wp:inline distT="0" distB="0" distL="0" distR="0" wp14:anchorId="308D8A8E" wp14:editId="2F13F535">
            <wp:extent cx="5696419" cy="42570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243" cy="4263622"/>
                    </a:xfrm>
                    <a:prstGeom prst="rect">
                      <a:avLst/>
                    </a:prstGeom>
                    <a:noFill/>
                  </pic:spPr>
                </pic:pic>
              </a:graphicData>
            </a:graphic>
          </wp:inline>
        </w:drawing>
      </w:r>
    </w:p>
    <w:p w14:paraId="29DE9E56" w14:textId="03C5D87B" w:rsidR="00B44663" w:rsidRDefault="00A06351" w:rsidP="00B2181B">
      <w:pPr>
        <w:spacing w:after="240"/>
        <w:ind w:left="1224" w:firstLine="52"/>
        <w:rPr>
          <w:rFonts w:ascii="Arial" w:hAnsi="Arial" w:cs="Arial"/>
          <w:szCs w:val="24"/>
        </w:rPr>
      </w:pPr>
      <w:r>
        <w:rPr>
          <w:rFonts w:ascii="Arial" w:hAnsi="Arial" w:cs="Arial"/>
          <w:noProof/>
          <w:szCs w:val="24"/>
          <w:lang w:eastAsia="en-GB"/>
        </w:rPr>
        <w:drawing>
          <wp:inline distT="0" distB="0" distL="0" distR="0" wp14:anchorId="1D070AB6" wp14:editId="3AD886E5">
            <wp:extent cx="5709037" cy="347408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048" cy="3479568"/>
                    </a:xfrm>
                    <a:prstGeom prst="rect">
                      <a:avLst/>
                    </a:prstGeom>
                    <a:noFill/>
                  </pic:spPr>
                </pic:pic>
              </a:graphicData>
            </a:graphic>
          </wp:inline>
        </w:drawing>
      </w:r>
    </w:p>
    <w:p w14:paraId="580E95AA" w14:textId="77777777" w:rsidR="00BB1A06" w:rsidRDefault="00BB1A06" w:rsidP="00B2181B">
      <w:pPr>
        <w:spacing w:after="240"/>
        <w:ind w:left="1224" w:firstLine="52"/>
        <w:rPr>
          <w:rFonts w:ascii="Arial" w:hAnsi="Arial" w:cs="Arial"/>
          <w:szCs w:val="24"/>
        </w:rPr>
      </w:pPr>
    </w:p>
    <w:p w14:paraId="36623459" w14:textId="5404D75A" w:rsidR="00DA0936" w:rsidRDefault="00DA0936">
      <w:pPr>
        <w:numPr>
          <w:ilvl w:val="1"/>
          <w:numId w:val="4"/>
        </w:numPr>
        <w:rPr>
          <w:rFonts w:ascii="Arial" w:hAnsi="Arial" w:cs="Arial"/>
          <w:b/>
          <w:szCs w:val="24"/>
        </w:rPr>
      </w:pPr>
      <w:r>
        <w:rPr>
          <w:rFonts w:ascii="Arial" w:hAnsi="Arial" w:cs="Arial"/>
          <w:b/>
          <w:szCs w:val="24"/>
        </w:rPr>
        <w:t>Communications</w:t>
      </w:r>
    </w:p>
    <w:p w14:paraId="12D9F553" w14:textId="6207C435" w:rsidR="004D19A6" w:rsidRDefault="004D19A6" w:rsidP="004D19A6">
      <w:pPr>
        <w:numPr>
          <w:ilvl w:val="2"/>
          <w:numId w:val="4"/>
        </w:numPr>
        <w:spacing w:after="240"/>
        <w:rPr>
          <w:rFonts w:ascii="Arial" w:hAnsi="Arial" w:cs="Arial"/>
          <w:szCs w:val="24"/>
        </w:rPr>
      </w:pPr>
      <w:r w:rsidRPr="004D19A6">
        <w:rPr>
          <w:rFonts w:ascii="Arial" w:hAnsi="Arial" w:cs="Arial"/>
          <w:szCs w:val="24"/>
        </w:rPr>
        <w:t>WLWA is assisting Richmond Council to promote a new consultation and engagement programme in September.</w:t>
      </w:r>
      <w:r>
        <w:rPr>
          <w:rFonts w:ascii="Arial" w:hAnsi="Arial" w:cs="Arial"/>
          <w:szCs w:val="24"/>
        </w:rPr>
        <w:t xml:space="preserve"> Being part of a video series for</w:t>
      </w:r>
      <w:r w:rsidRPr="004D19A6">
        <w:rPr>
          <w:rFonts w:ascii="Arial" w:hAnsi="Arial" w:cs="Arial"/>
          <w:szCs w:val="24"/>
        </w:rPr>
        <w:t xml:space="preserve"> Richmond’s Climate Change Summit, WLWA spoke about the real impact of waste and the need for collective behavioural change.</w:t>
      </w:r>
    </w:p>
    <w:p w14:paraId="63611A92" w14:textId="6FC4B6C4" w:rsidR="00EB28FC" w:rsidRDefault="006E2626" w:rsidP="007223AF">
      <w:pPr>
        <w:numPr>
          <w:ilvl w:val="2"/>
          <w:numId w:val="4"/>
        </w:numPr>
        <w:spacing w:after="240"/>
        <w:rPr>
          <w:rFonts w:ascii="Arial" w:hAnsi="Arial" w:cs="Arial"/>
          <w:szCs w:val="24"/>
        </w:rPr>
      </w:pPr>
      <w:r w:rsidRPr="004D19A6">
        <w:rPr>
          <w:rFonts w:ascii="Arial" w:hAnsi="Arial" w:cs="Arial"/>
          <w:szCs w:val="24"/>
        </w:rPr>
        <w:t>WLWA will be a key speaker at the Recycling Waste Management Show on the 12</w:t>
      </w:r>
      <w:r w:rsidRPr="007223AF">
        <w:rPr>
          <w:rFonts w:ascii="Arial" w:hAnsi="Arial" w:cs="Arial"/>
          <w:szCs w:val="24"/>
          <w:vertAlign w:val="superscript"/>
        </w:rPr>
        <w:t>th</w:t>
      </w:r>
      <w:r w:rsidRPr="004D19A6">
        <w:rPr>
          <w:rFonts w:ascii="Arial" w:hAnsi="Arial" w:cs="Arial"/>
          <w:szCs w:val="24"/>
        </w:rPr>
        <w:t xml:space="preserve"> of September to </w:t>
      </w:r>
      <w:r w:rsidR="008A49F3" w:rsidRPr="004D19A6">
        <w:rPr>
          <w:rFonts w:ascii="Arial" w:hAnsi="Arial" w:cs="Arial"/>
          <w:szCs w:val="24"/>
        </w:rPr>
        <w:t xml:space="preserve">voice the authority’s position and action to influence national policy on </w:t>
      </w:r>
      <w:r w:rsidRPr="004D19A6">
        <w:rPr>
          <w:rFonts w:ascii="Arial" w:hAnsi="Arial" w:cs="Arial"/>
          <w:szCs w:val="24"/>
        </w:rPr>
        <w:t>food waste recycling. Towards the end of September,</w:t>
      </w:r>
      <w:r w:rsidR="008A49F3" w:rsidRPr="004D19A6">
        <w:rPr>
          <w:rFonts w:ascii="Arial" w:hAnsi="Arial" w:cs="Arial"/>
          <w:szCs w:val="24"/>
        </w:rPr>
        <w:t xml:space="preserve"> WLWA will </w:t>
      </w:r>
      <w:bookmarkStart w:id="0" w:name="_GoBack"/>
      <w:bookmarkEnd w:id="0"/>
      <w:r w:rsidR="008A49F3" w:rsidRPr="004D19A6">
        <w:rPr>
          <w:rFonts w:ascii="Arial" w:hAnsi="Arial" w:cs="Arial"/>
          <w:szCs w:val="24"/>
        </w:rPr>
        <w:t>also present</w:t>
      </w:r>
      <w:r w:rsidRPr="004D19A6">
        <w:rPr>
          <w:rFonts w:ascii="Arial" w:hAnsi="Arial" w:cs="Arial"/>
          <w:szCs w:val="24"/>
        </w:rPr>
        <w:t xml:space="preserve"> independent findings and challenges of recycling plastics at </w:t>
      </w:r>
      <w:r w:rsidR="008A49F3" w:rsidRPr="004D19A6">
        <w:rPr>
          <w:rFonts w:ascii="Arial" w:hAnsi="Arial" w:cs="Arial"/>
          <w:szCs w:val="24"/>
        </w:rPr>
        <w:t xml:space="preserve">the </w:t>
      </w:r>
      <w:r w:rsidRPr="004D19A6">
        <w:rPr>
          <w:rFonts w:ascii="Arial" w:hAnsi="Arial" w:cs="Arial"/>
          <w:szCs w:val="24"/>
        </w:rPr>
        <w:t>Plastics Recycling and Resources Conference hosted by RECycling Of Used Plastics Limited (RECOUP)</w:t>
      </w:r>
      <w:r w:rsidR="008A49F3" w:rsidRPr="004D19A6">
        <w:rPr>
          <w:rFonts w:ascii="Arial" w:hAnsi="Arial" w:cs="Arial"/>
          <w:szCs w:val="24"/>
        </w:rPr>
        <w:t>.</w:t>
      </w:r>
      <w:r w:rsidR="004D19A6" w:rsidRPr="004D19A6">
        <w:rPr>
          <w:rFonts w:ascii="Arial" w:hAnsi="Arial" w:cs="Arial"/>
          <w:szCs w:val="24"/>
        </w:rPr>
        <w:t xml:space="preserve"> </w:t>
      </w:r>
      <w:r w:rsidR="00EB28FC" w:rsidRPr="004D19A6">
        <w:rPr>
          <w:rFonts w:ascii="Arial" w:hAnsi="Arial" w:cs="Arial"/>
          <w:szCs w:val="24"/>
        </w:rPr>
        <w:t xml:space="preserve"> </w:t>
      </w:r>
    </w:p>
    <w:p w14:paraId="68A482F3" w14:textId="6E77873A" w:rsidR="004D19A6" w:rsidRPr="004D19A6" w:rsidRDefault="00F543B7" w:rsidP="007223AF">
      <w:pPr>
        <w:numPr>
          <w:ilvl w:val="2"/>
          <w:numId w:val="4"/>
        </w:numPr>
        <w:spacing w:after="240"/>
        <w:rPr>
          <w:rFonts w:ascii="Arial" w:hAnsi="Arial" w:cs="Arial"/>
          <w:szCs w:val="24"/>
        </w:rPr>
      </w:pPr>
      <w:r>
        <w:rPr>
          <w:rFonts w:ascii="Arial" w:hAnsi="Arial" w:cs="Arial"/>
          <w:szCs w:val="24"/>
        </w:rPr>
        <w:t xml:space="preserve">The Authority will submit two applications to showcase the newly improved Health &amp; Safety practises and reporting for the EDIE and Local Government Chronical awards. </w:t>
      </w:r>
    </w:p>
    <w:p w14:paraId="5824B601" w14:textId="5F4C14A8" w:rsidR="00065ED6" w:rsidRPr="00B2181B" w:rsidRDefault="00065ED6" w:rsidP="00065ED6">
      <w:pPr>
        <w:numPr>
          <w:ilvl w:val="2"/>
          <w:numId w:val="4"/>
        </w:numPr>
        <w:spacing w:after="240"/>
        <w:rPr>
          <w:rFonts w:ascii="Arial" w:hAnsi="Arial" w:cs="Arial"/>
          <w:b/>
          <w:szCs w:val="24"/>
        </w:rPr>
      </w:pPr>
      <w:r>
        <w:rPr>
          <w:rFonts w:ascii="Arial" w:hAnsi="Arial" w:cs="Arial"/>
          <w:szCs w:val="24"/>
        </w:rPr>
        <w:t>The team delivered 34 events so far during this financial year and engaged with 1823 people, which includes</w:t>
      </w:r>
      <w:r w:rsidRPr="00065ED6">
        <w:rPr>
          <w:rFonts w:ascii="Arial" w:hAnsi="Arial" w:cs="Arial"/>
          <w:szCs w:val="24"/>
        </w:rPr>
        <w:t xml:space="preserve"> a mixture of nappy handovers, compost giveaways, information stalls, repair cafes, </w:t>
      </w:r>
      <w:r>
        <w:rPr>
          <w:rFonts w:ascii="Arial" w:hAnsi="Arial" w:cs="Arial"/>
          <w:szCs w:val="24"/>
        </w:rPr>
        <w:t xml:space="preserve">and </w:t>
      </w:r>
      <w:r w:rsidRPr="00065ED6">
        <w:rPr>
          <w:rFonts w:ascii="Arial" w:hAnsi="Arial" w:cs="Arial"/>
          <w:szCs w:val="24"/>
        </w:rPr>
        <w:t>workshops.</w:t>
      </w:r>
      <w:r w:rsidRPr="00B2181B">
        <w:rPr>
          <w:rFonts w:ascii="Arial" w:hAnsi="Arial" w:cs="Arial"/>
          <w:szCs w:val="24"/>
        </w:rPr>
        <w:t xml:space="preserve"> So far, the team </w:t>
      </w:r>
      <w:r w:rsidRPr="00065ED6">
        <w:rPr>
          <w:rFonts w:ascii="Arial" w:hAnsi="Arial" w:cs="Arial"/>
          <w:szCs w:val="24"/>
        </w:rPr>
        <w:t xml:space="preserve">confirmed </w:t>
      </w:r>
      <w:r>
        <w:rPr>
          <w:rFonts w:ascii="Arial" w:hAnsi="Arial" w:cs="Arial"/>
          <w:szCs w:val="24"/>
        </w:rPr>
        <w:t>nine f</w:t>
      </w:r>
      <w:r w:rsidRPr="00065ED6">
        <w:rPr>
          <w:rFonts w:ascii="Arial" w:hAnsi="Arial" w:cs="Arial"/>
          <w:szCs w:val="24"/>
        </w:rPr>
        <w:t xml:space="preserve">urther </w:t>
      </w:r>
      <w:r>
        <w:rPr>
          <w:rFonts w:ascii="Arial" w:hAnsi="Arial" w:cs="Arial"/>
          <w:szCs w:val="24"/>
        </w:rPr>
        <w:t>events with an additional 15</w:t>
      </w:r>
      <w:r w:rsidRPr="00065ED6">
        <w:rPr>
          <w:rFonts w:ascii="Arial" w:hAnsi="Arial" w:cs="Arial"/>
          <w:szCs w:val="24"/>
        </w:rPr>
        <w:t xml:space="preserve"> in the planning.</w:t>
      </w:r>
    </w:p>
    <w:p w14:paraId="3C097C05" w14:textId="04C15284" w:rsidR="00810AB2" w:rsidRDefault="00065ED6" w:rsidP="000B12E0">
      <w:pPr>
        <w:numPr>
          <w:ilvl w:val="2"/>
          <w:numId w:val="4"/>
        </w:numPr>
        <w:spacing w:after="240"/>
        <w:rPr>
          <w:rFonts w:ascii="Arial" w:hAnsi="Arial" w:cs="Arial"/>
          <w:b/>
          <w:szCs w:val="24"/>
        </w:rPr>
      </w:pPr>
      <w:r>
        <w:rPr>
          <w:rFonts w:ascii="Arial" w:hAnsi="Arial" w:cs="Arial"/>
          <w:szCs w:val="24"/>
        </w:rPr>
        <w:t xml:space="preserve">Due to the launch of the upcycled wedding dress competition, </w:t>
      </w:r>
      <w:r w:rsidR="00C37549">
        <w:rPr>
          <w:rFonts w:ascii="Arial" w:hAnsi="Arial" w:cs="Arial"/>
          <w:szCs w:val="24"/>
        </w:rPr>
        <w:t xml:space="preserve">WLWA’s website saw a sharp increase in view count during May </w:t>
      </w:r>
      <w:r w:rsidR="009B705C">
        <w:rPr>
          <w:rFonts w:ascii="Arial" w:hAnsi="Arial" w:cs="Arial"/>
          <w:szCs w:val="24"/>
        </w:rPr>
        <w:t>2019;</w:t>
      </w:r>
      <w:r w:rsidR="00C37549">
        <w:rPr>
          <w:rFonts w:ascii="Arial" w:hAnsi="Arial" w:cs="Arial"/>
          <w:szCs w:val="24"/>
        </w:rPr>
        <w:t xml:space="preserve"> </w:t>
      </w:r>
      <w:r w:rsidR="004D19A6">
        <w:rPr>
          <w:rFonts w:ascii="Arial" w:hAnsi="Arial" w:cs="Arial"/>
          <w:szCs w:val="24"/>
        </w:rPr>
        <w:t>however,</w:t>
      </w:r>
      <w:r w:rsidR="00C37549">
        <w:rPr>
          <w:rFonts w:ascii="Arial" w:hAnsi="Arial" w:cs="Arial"/>
          <w:szCs w:val="24"/>
        </w:rPr>
        <w:t xml:space="preserve"> it is experiencing a decrease since. </w:t>
      </w:r>
    </w:p>
    <w:p w14:paraId="07074025" w14:textId="77777777" w:rsidR="00C37549" w:rsidRDefault="00C37549" w:rsidP="00B2181B">
      <w:pPr>
        <w:ind w:left="792" w:firstLine="484"/>
        <w:rPr>
          <w:rFonts w:ascii="Arial" w:hAnsi="Arial" w:cs="Arial"/>
          <w:b/>
          <w:szCs w:val="24"/>
        </w:rPr>
      </w:pPr>
      <w:r>
        <w:rPr>
          <w:rFonts w:ascii="Arial" w:hAnsi="Arial" w:cs="Arial"/>
          <w:b/>
          <w:noProof/>
          <w:szCs w:val="24"/>
          <w:lang w:eastAsia="en-GB"/>
        </w:rPr>
        <w:drawing>
          <wp:inline distT="0" distB="0" distL="0" distR="0" wp14:anchorId="24AC4385" wp14:editId="2BD918ED">
            <wp:extent cx="5573865" cy="2903733"/>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4131" cy="2914291"/>
                    </a:xfrm>
                    <a:prstGeom prst="rect">
                      <a:avLst/>
                    </a:prstGeom>
                    <a:noFill/>
                  </pic:spPr>
                </pic:pic>
              </a:graphicData>
            </a:graphic>
          </wp:inline>
        </w:drawing>
      </w:r>
    </w:p>
    <w:p w14:paraId="440CF985" w14:textId="77777777" w:rsidR="00C37549" w:rsidRDefault="00C37549" w:rsidP="000B12E0">
      <w:pPr>
        <w:ind w:left="792" w:hanging="366"/>
        <w:rPr>
          <w:rFonts w:ascii="Arial" w:hAnsi="Arial" w:cs="Arial"/>
          <w:b/>
          <w:szCs w:val="24"/>
        </w:rPr>
      </w:pPr>
    </w:p>
    <w:p w14:paraId="3F111682" w14:textId="11A57C04" w:rsidR="00DA0936" w:rsidRDefault="00C37549" w:rsidP="00B2181B">
      <w:pPr>
        <w:ind w:left="792" w:firstLine="484"/>
        <w:rPr>
          <w:rFonts w:ascii="Arial" w:hAnsi="Arial" w:cs="Arial"/>
          <w:b/>
          <w:szCs w:val="24"/>
        </w:rPr>
      </w:pPr>
      <w:r>
        <w:rPr>
          <w:rFonts w:ascii="Arial" w:hAnsi="Arial" w:cs="Arial"/>
          <w:b/>
          <w:noProof/>
          <w:szCs w:val="24"/>
          <w:lang w:eastAsia="en-GB"/>
        </w:rPr>
        <w:drawing>
          <wp:inline distT="0" distB="0" distL="0" distR="0" wp14:anchorId="326FE364" wp14:editId="0BD8146C">
            <wp:extent cx="5573395" cy="30935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591" cy="3111370"/>
                    </a:xfrm>
                    <a:prstGeom prst="rect">
                      <a:avLst/>
                    </a:prstGeom>
                    <a:noFill/>
                  </pic:spPr>
                </pic:pic>
              </a:graphicData>
            </a:graphic>
          </wp:inline>
        </w:drawing>
      </w:r>
    </w:p>
    <w:p w14:paraId="599E5979" w14:textId="14935EC7" w:rsidR="00810AB2" w:rsidRDefault="00810AB2">
      <w:pPr>
        <w:spacing w:after="0"/>
        <w:ind w:left="0" w:firstLine="0"/>
        <w:jc w:val="left"/>
        <w:rPr>
          <w:rFonts w:ascii="Arial" w:hAnsi="Arial" w:cs="Arial"/>
          <w:b/>
          <w:szCs w:val="24"/>
        </w:rPr>
      </w:pPr>
    </w:p>
    <w:p w14:paraId="480FE3AD" w14:textId="043B04BB" w:rsidR="00BD19E8" w:rsidRPr="00BD19E8" w:rsidRDefault="00BD19E8" w:rsidP="000B12E0">
      <w:pPr>
        <w:spacing w:after="0"/>
        <w:ind w:left="0" w:firstLine="0"/>
        <w:jc w:val="left"/>
        <w:rPr>
          <w:rFonts w:ascii="Arial" w:hAnsi="Arial" w:cs="Arial"/>
          <w:b/>
          <w:szCs w:val="24"/>
        </w:rPr>
      </w:pPr>
      <w:r w:rsidRPr="00BD19E8">
        <w:rPr>
          <w:rFonts w:ascii="Arial" w:hAnsi="Arial" w:cs="Arial"/>
          <w:b/>
          <w:szCs w:val="24"/>
        </w:rPr>
        <w:t>General</w:t>
      </w:r>
      <w:r w:rsidR="00685236">
        <w:rPr>
          <w:rFonts w:ascii="Arial" w:hAnsi="Arial" w:cs="Arial"/>
          <w:b/>
          <w:szCs w:val="24"/>
        </w:rPr>
        <w:t>;</w:t>
      </w:r>
    </w:p>
    <w:p w14:paraId="65A5DB20" w14:textId="794E2561" w:rsidR="00237865" w:rsidRDefault="008941A5" w:rsidP="007360D9">
      <w:pPr>
        <w:numPr>
          <w:ilvl w:val="2"/>
          <w:numId w:val="4"/>
        </w:numPr>
        <w:spacing w:after="240"/>
        <w:rPr>
          <w:rFonts w:ascii="Arial" w:hAnsi="Arial" w:cs="Arial"/>
          <w:szCs w:val="24"/>
        </w:rPr>
      </w:pPr>
      <w:r>
        <w:rPr>
          <w:rFonts w:ascii="Arial" w:hAnsi="Arial" w:cs="Arial"/>
          <w:szCs w:val="24"/>
        </w:rPr>
        <w:t xml:space="preserve">The Waste Minimisation </w:t>
      </w:r>
      <w:r w:rsidR="00254530">
        <w:rPr>
          <w:rFonts w:ascii="Arial" w:hAnsi="Arial" w:cs="Arial"/>
          <w:szCs w:val="24"/>
        </w:rPr>
        <w:t>programme is on track.</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670"/>
        <w:gridCol w:w="2268"/>
      </w:tblGrid>
      <w:tr w:rsidR="00D12729" w:rsidRPr="00784955" w14:paraId="7D6A2B99" w14:textId="77777777" w:rsidTr="00D12729">
        <w:trPr>
          <w:trHeight w:val="364"/>
        </w:trPr>
        <w:tc>
          <w:tcPr>
            <w:tcW w:w="2410" w:type="dxa"/>
            <w:vMerge w:val="restart"/>
          </w:tcPr>
          <w:p w14:paraId="3854AF3A" w14:textId="77777777" w:rsidR="00D12729" w:rsidRPr="00443A34" w:rsidRDefault="00D12729" w:rsidP="00D12729">
            <w:pPr>
              <w:spacing w:after="0"/>
              <w:ind w:right="113" w:hanging="851"/>
              <w:rPr>
                <w:rFonts w:ascii="Arial" w:hAnsi="Arial" w:cs="Arial"/>
                <w:szCs w:val="24"/>
              </w:rPr>
            </w:pPr>
            <w:r>
              <w:rPr>
                <w:rFonts w:ascii="Arial" w:hAnsi="Arial" w:cs="Arial"/>
                <w:szCs w:val="24"/>
              </w:rPr>
              <w:t xml:space="preserve">Contact </w:t>
            </w:r>
            <w:r w:rsidRPr="00443A34">
              <w:rPr>
                <w:rFonts w:ascii="Arial" w:hAnsi="Arial" w:cs="Arial"/>
                <w:szCs w:val="24"/>
              </w:rPr>
              <w:t>Officer</w:t>
            </w:r>
            <w:r>
              <w:rPr>
                <w:rFonts w:ascii="Arial" w:hAnsi="Arial" w:cs="Arial"/>
                <w:szCs w:val="24"/>
              </w:rPr>
              <w:t>s</w:t>
            </w:r>
          </w:p>
        </w:tc>
        <w:tc>
          <w:tcPr>
            <w:tcW w:w="5670" w:type="dxa"/>
          </w:tcPr>
          <w:p w14:paraId="23D31DE9" w14:textId="77777777" w:rsidR="00D12729" w:rsidRDefault="00D12729" w:rsidP="00D12729">
            <w:pPr>
              <w:spacing w:after="0"/>
              <w:ind w:left="0" w:right="113" w:firstLine="0"/>
              <w:rPr>
                <w:rFonts w:ascii="Arial" w:hAnsi="Arial" w:cs="Arial"/>
                <w:szCs w:val="24"/>
              </w:rPr>
            </w:pPr>
            <w:r>
              <w:rPr>
                <w:rFonts w:ascii="Arial" w:hAnsi="Arial" w:cs="Arial"/>
                <w:szCs w:val="24"/>
              </w:rPr>
              <w:t>Mildred Jeakins</w:t>
            </w:r>
            <w:r w:rsidRPr="00443A34">
              <w:rPr>
                <w:rFonts w:ascii="Arial" w:hAnsi="Arial" w:cs="Arial"/>
                <w:szCs w:val="24"/>
              </w:rPr>
              <w:t xml:space="preserve">, </w:t>
            </w:r>
            <w:r>
              <w:rPr>
                <w:rFonts w:ascii="Arial" w:hAnsi="Arial" w:cs="Arial"/>
                <w:szCs w:val="24"/>
              </w:rPr>
              <w:t xml:space="preserve">Waste Minimisation Manager </w:t>
            </w:r>
          </w:p>
          <w:p w14:paraId="752F4550" w14:textId="77777777" w:rsidR="00D12729" w:rsidRDefault="00B605A0" w:rsidP="00D12729">
            <w:pPr>
              <w:spacing w:after="0"/>
              <w:ind w:left="0" w:right="113" w:firstLine="0"/>
              <w:rPr>
                <w:rFonts w:ascii="Arial" w:hAnsi="Arial" w:cs="Arial"/>
                <w:szCs w:val="24"/>
              </w:rPr>
            </w:pPr>
            <w:hyperlink r:id="rId16" w:history="1">
              <w:r w:rsidR="00D12729" w:rsidRPr="00863775">
                <w:rPr>
                  <w:rStyle w:val="Hyperlink"/>
                  <w:rFonts w:ascii="Arial" w:hAnsi="Arial" w:cs="Arial"/>
                  <w:szCs w:val="24"/>
                </w:rPr>
                <w:t>mildredjeakins@westlondonwaste.gov.uk</w:t>
              </w:r>
            </w:hyperlink>
            <w:r w:rsidR="00D12729">
              <w:rPr>
                <w:rFonts w:ascii="Arial" w:hAnsi="Arial" w:cs="Arial"/>
                <w:szCs w:val="24"/>
              </w:rPr>
              <w:t xml:space="preserve"> </w:t>
            </w:r>
          </w:p>
          <w:p w14:paraId="0BB5D93B" w14:textId="77777777" w:rsidR="00D12729" w:rsidRPr="00784955" w:rsidRDefault="00D12729" w:rsidP="00D12729">
            <w:pPr>
              <w:spacing w:after="0"/>
              <w:ind w:left="0" w:right="113" w:firstLine="0"/>
              <w:rPr>
                <w:rFonts w:ascii="Arial" w:hAnsi="Arial" w:cs="Arial"/>
                <w:szCs w:val="24"/>
              </w:rPr>
            </w:pPr>
          </w:p>
        </w:tc>
        <w:tc>
          <w:tcPr>
            <w:tcW w:w="2268" w:type="dxa"/>
          </w:tcPr>
          <w:p w14:paraId="5A5B58CA" w14:textId="76A5A38D" w:rsidR="00D12729" w:rsidRDefault="00167D0C" w:rsidP="00D12729">
            <w:pPr>
              <w:spacing w:after="0"/>
              <w:ind w:left="0" w:right="113" w:firstLine="0"/>
              <w:rPr>
                <w:rFonts w:ascii="Arial" w:hAnsi="Arial" w:cs="Arial"/>
                <w:szCs w:val="24"/>
              </w:rPr>
            </w:pPr>
            <w:r>
              <w:rPr>
                <w:rFonts w:ascii="Arial" w:hAnsi="Arial" w:cs="Arial"/>
                <w:szCs w:val="24"/>
              </w:rPr>
              <w:t>01895 546 623</w:t>
            </w:r>
          </w:p>
        </w:tc>
      </w:tr>
      <w:tr w:rsidR="00D12729" w:rsidRPr="00784955" w14:paraId="714A8594" w14:textId="77777777" w:rsidTr="00D12729">
        <w:trPr>
          <w:trHeight w:val="749"/>
        </w:trPr>
        <w:tc>
          <w:tcPr>
            <w:tcW w:w="2410" w:type="dxa"/>
            <w:vMerge/>
          </w:tcPr>
          <w:p w14:paraId="6D179433" w14:textId="77777777" w:rsidR="00D12729" w:rsidRDefault="00D12729" w:rsidP="00D12729">
            <w:pPr>
              <w:spacing w:after="0"/>
              <w:ind w:right="113"/>
              <w:rPr>
                <w:rFonts w:ascii="Arial" w:hAnsi="Arial" w:cs="Arial"/>
                <w:szCs w:val="24"/>
              </w:rPr>
            </w:pPr>
          </w:p>
        </w:tc>
        <w:tc>
          <w:tcPr>
            <w:tcW w:w="5670" w:type="dxa"/>
          </w:tcPr>
          <w:p w14:paraId="3C9D600A" w14:textId="77777777" w:rsidR="00D12729" w:rsidRPr="00443A34" w:rsidRDefault="00D12729" w:rsidP="00D12729">
            <w:pPr>
              <w:spacing w:after="0"/>
              <w:ind w:left="0" w:right="113" w:firstLine="0"/>
              <w:rPr>
                <w:rFonts w:ascii="Arial" w:hAnsi="Arial" w:cs="Arial"/>
                <w:szCs w:val="24"/>
              </w:rPr>
            </w:pPr>
            <w:r>
              <w:rPr>
                <w:rFonts w:ascii="Arial" w:hAnsi="Arial" w:cs="Arial"/>
                <w:szCs w:val="24"/>
              </w:rPr>
              <w:t>Emma Beal, Managing Director</w:t>
            </w:r>
          </w:p>
          <w:p w14:paraId="765DBB40" w14:textId="735B0709" w:rsidR="00D12729" w:rsidRDefault="00B605A0" w:rsidP="00D12729">
            <w:pPr>
              <w:spacing w:after="0"/>
              <w:ind w:left="0" w:right="113" w:firstLine="0"/>
              <w:rPr>
                <w:rFonts w:ascii="Arial" w:hAnsi="Arial" w:cs="Arial"/>
                <w:szCs w:val="24"/>
              </w:rPr>
            </w:pPr>
            <w:hyperlink r:id="rId17" w:history="1">
              <w:r w:rsidR="00D12729" w:rsidRPr="005102AA">
                <w:rPr>
                  <w:rStyle w:val="Hyperlink"/>
                  <w:rFonts w:ascii="Arial" w:hAnsi="Arial" w:cs="Arial"/>
                  <w:szCs w:val="24"/>
                </w:rPr>
                <w:t>emmabeal@westlondonwaste.gov.uk</w:t>
              </w:r>
            </w:hyperlink>
            <w:r w:rsidR="00D12729" w:rsidRPr="00443A34">
              <w:rPr>
                <w:rFonts w:ascii="Arial" w:hAnsi="Arial" w:cs="Arial"/>
                <w:szCs w:val="24"/>
              </w:rPr>
              <w:t xml:space="preserve"> </w:t>
            </w:r>
          </w:p>
        </w:tc>
        <w:tc>
          <w:tcPr>
            <w:tcW w:w="2268" w:type="dxa"/>
          </w:tcPr>
          <w:p w14:paraId="04E571C7" w14:textId="45FFA3BD" w:rsidR="00D12729" w:rsidRPr="00AE6794" w:rsidRDefault="00167D0C" w:rsidP="00D12729">
            <w:pPr>
              <w:spacing w:after="0"/>
              <w:ind w:left="0" w:right="113" w:firstLine="0"/>
              <w:rPr>
                <w:rFonts w:ascii="Arial" w:hAnsi="Arial" w:cs="Arial"/>
                <w:szCs w:val="24"/>
              </w:rPr>
            </w:pPr>
            <w:r>
              <w:rPr>
                <w:rFonts w:ascii="Arial" w:hAnsi="Arial" w:cs="Arial"/>
                <w:szCs w:val="24"/>
              </w:rPr>
              <w:t>01895 545 515</w:t>
            </w:r>
          </w:p>
        </w:tc>
      </w:tr>
    </w:tbl>
    <w:p w14:paraId="52F37800" w14:textId="77777777" w:rsidR="00C554C2" w:rsidRPr="00C554C2" w:rsidRDefault="00C554C2" w:rsidP="00D12729">
      <w:pPr>
        <w:spacing w:after="0"/>
        <w:ind w:left="0" w:firstLine="0"/>
        <w:jc w:val="left"/>
        <w:rPr>
          <w:rFonts w:ascii="Arial" w:hAnsi="Arial" w:cs="Arial"/>
          <w:szCs w:val="24"/>
        </w:rPr>
      </w:pPr>
    </w:p>
    <w:sectPr w:rsidR="00C554C2" w:rsidRPr="00C554C2" w:rsidSect="00B2181B">
      <w:headerReference w:type="default" r:id="rId18"/>
      <w:pgSz w:w="11906" w:h="16838"/>
      <w:pgMar w:top="1134" w:right="1133" w:bottom="567" w:left="720" w:header="227" w:footer="782"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7D6152" w16cid:durableId="1FD8D468"/>
  <w16cid:commentId w16cid:paraId="5A6F04EF" w16cid:durableId="1FD8D469"/>
  <w16cid:commentId w16cid:paraId="58AF4A2A" w16cid:durableId="1FD8D46B"/>
  <w16cid:commentId w16cid:paraId="1E6E72E3" w16cid:durableId="1FD8D46C"/>
  <w16cid:commentId w16cid:paraId="28B6292E" w16cid:durableId="1FD8D46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0215D" w14:textId="77777777" w:rsidR="00C53CC5" w:rsidRDefault="00C53CC5">
      <w:r>
        <w:separator/>
      </w:r>
    </w:p>
  </w:endnote>
  <w:endnote w:type="continuationSeparator" w:id="0">
    <w:p w14:paraId="04E6BDFF" w14:textId="77777777" w:rsidR="00C53CC5" w:rsidRDefault="00C53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oundry Form Sans">
    <w:altName w:val="Times New Roman"/>
    <w:charset w:val="00"/>
    <w:family w:val="auto"/>
    <w:pitch w:val="variable"/>
    <w:sig w:usb0="800000A7" w:usb1="00000040" w:usb2="00000000" w:usb3="00000000" w:csb0="00000001" w:csb1="00000000"/>
  </w:font>
  <w:font w:name="Officina Sans ITC T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3B3F9" w14:textId="77777777" w:rsidR="00C53CC5" w:rsidRDefault="00C53CC5">
      <w:r>
        <w:separator/>
      </w:r>
    </w:p>
  </w:footnote>
  <w:footnote w:type="continuationSeparator" w:id="0">
    <w:p w14:paraId="4760DFF8" w14:textId="77777777" w:rsidR="00C53CC5" w:rsidRDefault="00C53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46FBA" w14:textId="158EB9C3" w:rsidR="003257F7" w:rsidRDefault="003257F7">
    <w:pPr>
      <w:pStyle w:val="Header"/>
    </w:pPr>
    <w:r w:rsidRPr="003257F7">
      <w:rPr>
        <w:noProof/>
        <w:lang w:val="en-GB" w:eastAsia="en-GB"/>
      </w:rPr>
      <w:drawing>
        <wp:anchor distT="0" distB="0" distL="114300" distR="114300" simplePos="0" relativeHeight="251658240" behindDoc="0" locked="0" layoutInCell="1" allowOverlap="1" wp14:anchorId="202642A2" wp14:editId="4F3CC8CD">
          <wp:simplePos x="0" y="0"/>
          <wp:positionH relativeFrom="column">
            <wp:posOffset>5281737</wp:posOffset>
          </wp:positionH>
          <wp:positionV relativeFrom="paragraph">
            <wp:posOffset>172840</wp:posOffset>
          </wp:positionV>
          <wp:extent cx="1276040" cy="344695"/>
          <wp:effectExtent l="0" t="0" r="0" b="0"/>
          <wp:wrapNone/>
          <wp:docPr id="14" name="Picture 14" descr="W:\Waste Minimisation\Branding\JULY 2019\CORAL\wlwa-logo-coral-colou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aste Minimisation\Branding\JULY 2019\CORAL\wlwa-logo-coral-colour-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040" cy="3446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EA425B2"/>
    <w:lvl w:ilvl="0">
      <w:start w:val="1"/>
      <w:numFmt w:val="decimal"/>
      <w:pStyle w:val="ListNumber"/>
      <w:lvlText w:val="%1."/>
      <w:lvlJc w:val="left"/>
      <w:pPr>
        <w:tabs>
          <w:tab w:val="num" w:pos="360"/>
        </w:tabs>
        <w:ind w:left="360" w:hanging="360"/>
      </w:pPr>
    </w:lvl>
  </w:abstractNum>
  <w:abstractNum w:abstractNumId="1" w15:restartNumberingAfterBreak="0">
    <w:nsid w:val="06C31C30"/>
    <w:multiLevelType w:val="hybridMultilevel"/>
    <w:tmpl w:val="30D246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A04FF3"/>
    <w:multiLevelType w:val="hybridMultilevel"/>
    <w:tmpl w:val="E6F034E0"/>
    <w:lvl w:ilvl="0" w:tplc="0809000F">
      <w:start w:val="1"/>
      <w:numFmt w:val="decimal"/>
      <w:lvlText w:val="%1."/>
      <w:lvlJc w:val="left"/>
      <w:pPr>
        <w:ind w:left="36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542DA6"/>
    <w:multiLevelType w:val="hybridMultilevel"/>
    <w:tmpl w:val="E910C6E0"/>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4" w15:restartNumberingAfterBreak="0">
    <w:nsid w:val="2F254C7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29D7C94"/>
    <w:multiLevelType w:val="hybridMultilevel"/>
    <w:tmpl w:val="33B659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BF2A80"/>
    <w:multiLevelType w:val="multilevel"/>
    <w:tmpl w:val="CBAAAEAE"/>
    <w:lvl w:ilvl="0">
      <w:start w:val="1"/>
      <w:numFmt w:val="decimal"/>
      <w:lvlText w:val="%1."/>
      <w:lvlJc w:val="left"/>
      <w:pPr>
        <w:ind w:left="360" w:hanging="360"/>
      </w:pPr>
      <w:rPr>
        <w:rFonts w:hint="default"/>
        <w:b w:val="0"/>
        <w:sz w:val="22"/>
      </w:rPr>
    </w:lvl>
    <w:lvl w:ilvl="1">
      <w:start w:val="1"/>
      <w:numFmt w:val="decimal"/>
      <w:lvlText w:val="%1.%2."/>
      <w:lvlJc w:val="left"/>
      <w:pPr>
        <w:ind w:left="792" w:hanging="432"/>
      </w:pPr>
      <w:rPr>
        <w:b w:val="0"/>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30E5D1B"/>
    <w:multiLevelType w:val="multilevel"/>
    <w:tmpl w:val="B67AD6A2"/>
    <w:lvl w:ilvl="0">
      <w:start w:val="1"/>
      <w:numFmt w:val="decimal"/>
      <w:pStyle w:val="N1"/>
      <w:suff w:val="nothing"/>
      <w:lvlText w:val="%1."/>
      <w:lvlJc w:val="left"/>
      <w:pPr>
        <w:ind w:left="0" w:firstLine="170"/>
      </w:pPr>
      <w:rPr>
        <w:b/>
        <w:i w:val="0"/>
      </w:rPr>
    </w:lvl>
    <w:lvl w:ilvl="1">
      <w:start w:val="1"/>
      <w:numFmt w:val="decimal"/>
      <w:pStyle w:val="N2"/>
      <w:suff w:val="space"/>
      <w:lvlText w:val="(%2)"/>
      <w:lvlJc w:val="left"/>
      <w:pPr>
        <w:ind w:left="0" w:firstLine="170"/>
      </w:pPr>
      <w:rPr>
        <w:b w:val="0"/>
        <w:i w:val="0"/>
      </w:r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283"/>
      </w:pPr>
    </w:lvl>
    <w:lvl w:ilvl="4">
      <w:start w:val="27"/>
      <w:numFmt w:val="lowerLetter"/>
      <w:lvlText w:val="(%5)"/>
      <w:lvlJc w:val="left"/>
      <w:pPr>
        <w:tabs>
          <w:tab w:val="num" w:pos="1701"/>
        </w:tabs>
        <w:ind w:left="1701" w:hanging="567"/>
      </w:pPr>
    </w:lvl>
    <w:lvl w:ilvl="5">
      <w:start w:val="1"/>
      <w:numFmt w:val="lowerLetter"/>
      <w:lvlText w:val="(%6)"/>
      <w:lvlJc w:val="left"/>
      <w:pPr>
        <w:tabs>
          <w:tab w:val="num" w:pos="720"/>
        </w:tabs>
        <w:ind w:left="720" w:hanging="720"/>
      </w:pPr>
    </w:lvl>
    <w:lvl w:ilvl="6">
      <w:start w:val="1"/>
      <w:numFmt w:val="lowerRoman"/>
      <w:lvlText w:val="(%7)"/>
      <w:lvlJc w:val="left"/>
      <w:pPr>
        <w:tabs>
          <w:tab w:val="num" w:pos="1440"/>
        </w:tabs>
        <w:ind w:left="1440" w:hanging="720"/>
      </w:pPr>
    </w:lvl>
    <w:lvl w:ilvl="7">
      <w:start w:val="1"/>
      <w:numFmt w:val="lowerLetter"/>
      <w:lvlText w:val="(%8)"/>
      <w:lvlJc w:val="left"/>
      <w:pPr>
        <w:tabs>
          <w:tab w:val="num" w:pos="2160"/>
        </w:tabs>
        <w:ind w:left="2160" w:hanging="720"/>
      </w:pPr>
    </w:lvl>
    <w:lvl w:ilvl="8">
      <w:start w:val="1"/>
      <w:numFmt w:val="lowerRoman"/>
      <w:lvlText w:val="(%9)"/>
      <w:lvlJc w:val="left"/>
      <w:pPr>
        <w:tabs>
          <w:tab w:val="num" w:pos="2880"/>
        </w:tabs>
        <w:ind w:left="2880" w:hanging="720"/>
      </w:pPr>
    </w:lvl>
  </w:abstractNum>
  <w:abstractNum w:abstractNumId="8" w15:restartNumberingAfterBreak="0">
    <w:nsid w:val="6FF555B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33916E2"/>
    <w:multiLevelType w:val="singleLevel"/>
    <w:tmpl w:val="0AF23F5A"/>
    <w:name w:val="seq1"/>
    <w:lvl w:ilvl="0">
      <w:start w:val="2"/>
      <w:numFmt w:val="lowerLetter"/>
      <w:lvlText w:val="%1."/>
      <w:lvlJc w:val="left"/>
      <w:pPr>
        <w:tabs>
          <w:tab w:val="num" w:pos="1069"/>
        </w:tabs>
        <w:ind w:left="1069" w:hanging="360"/>
      </w:pPr>
      <w:rPr>
        <w:rFonts w:hint="default"/>
      </w:rPr>
    </w:lvl>
  </w:abstractNum>
  <w:abstractNum w:abstractNumId="10" w15:restartNumberingAfterBreak="0">
    <w:nsid w:val="76C66C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7"/>
  </w:num>
  <w:num w:numId="3">
    <w:abstractNumId w:val="5"/>
  </w:num>
  <w:num w:numId="4">
    <w:abstractNumId w:val="6"/>
  </w:num>
  <w:num w:numId="5">
    <w:abstractNumId w:val="1"/>
  </w:num>
  <w:num w:numId="6">
    <w:abstractNumId w:val="2"/>
  </w:num>
  <w:num w:numId="7">
    <w:abstractNumId w:val="8"/>
  </w:num>
  <w:num w:numId="8">
    <w:abstractNumId w:val="10"/>
  </w:num>
  <w:num w:numId="9">
    <w:abstractNumId w:val="3"/>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27"/>
  <w:drawingGridHorizontalSpacing w:val="120"/>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1DA"/>
    <w:rsid w:val="00000CB6"/>
    <w:rsid w:val="00006DD9"/>
    <w:rsid w:val="00006DE1"/>
    <w:rsid w:val="00006FE3"/>
    <w:rsid w:val="00010567"/>
    <w:rsid w:val="00011E40"/>
    <w:rsid w:val="00013985"/>
    <w:rsid w:val="00014A3D"/>
    <w:rsid w:val="00014D17"/>
    <w:rsid w:val="00016FA7"/>
    <w:rsid w:val="00021935"/>
    <w:rsid w:val="00021B36"/>
    <w:rsid w:val="00022574"/>
    <w:rsid w:val="000229AD"/>
    <w:rsid w:val="00023CB0"/>
    <w:rsid w:val="000247A9"/>
    <w:rsid w:val="00025F98"/>
    <w:rsid w:val="00030B5D"/>
    <w:rsid w:val="0003134F"/>
    <w:rsid w:val="000325E1"/>
    <w:rsid w:val="00032B0D"/>
    <w:rsid w:val="00034B83"/>
    <w:rsid w:val="00035123"/>
    <w:rsid w:val="000364C3"/>
    <w:rsid w:val="00036BB3"/>
    <w:rsid w:val="00036FB6"/>
    <w:rsid w:val="000379CF"/>
    <w:rsid w:val="00040377"/>
    <w:rsid w:val="00041662"/>
    <w:rsid w:val="00041B40"/>
    <w:rsid w:val="00042171"/>
    <w:rsid w:val="000449D7"/>
    <w:rsid w:val="000456AD"/>
    <w:rsid w:val="00047101"/>
    <w:rsid w:val="00047D3A"/>
    <w:rsid w:val="00050BD6"/>
    <w:rsid w:val="00051B59"/>
    <w:rsid w:val="000536CE"/>
    <w:rsid w:val="00054489"/>
    <w:rsid w:val="0005584C"/>
    <w:rsid w:val="0005671E"/>
    <w:rsid w:val="00057672"/>
    <w:rsid w:val="00061CD5"/>
    <w:rsid w:val="000633E1"/>
    <w:rsid w:val="00063887"/>
    <w:rsid w:val="00064734"/>
    <w:rsid w:val="00065206"/>
    <w:rsid w:val="00065ED6"/>
    <w:rsid w:val="000661DA"/>
    <w:rsid w:val="00066A7F"/>
    <w:rsid w:val="00070413"/>
    <w:rsid w:val="000721D3"/>
    <w:rsid w:val="00073874"/>
    <w:rsid w:val="00073A0D"/>
    <w:rsid w:val="00074EED"/>
    <w:rsid w:val="000758C5"/>
    <w:rsid w:val="00075E1E"/>
    <w:rsid w:val="00077FD9"/>
    <w:rsid w:val="00080F14"/>
    <w:rsid w:val="00082201"/>
    <w:rsid w:val="0008343E"/>
    <w:rsid w:val="000834E1"/>
    <w:rsid w:val="000837F6"/>
    <w:rsid w:val="00083A87"/>
    <w:rsid w:val="000854F1"/>
    <w:rsid w:val="00086BBB"/>
    <w:rsid w:val="00087CC0"/>
    <w:rsid w:val="00091AF4"/>
    <w:rsid w:val="00093D50"/>
    <w:rsid w:val="0009423B"/>
    <w:rsid w:val="00094930"/>
    <w:rsid w:val="00094C3C"/>
    <w:rsid w:val="00095E08"/>
    <w:rsid w:val="000A00F2"/>
    <w:rsid w:val="000A03F7"/>
    <w:rsid w:val="000A0C3A"/>
    <w:rsid w:val="000A20CA"/>
    <w:rsid w:val="000A3EEF"/>
    <w:rsid w:val="000A6544"/>
    <w:rsid w:val="000B0968"/>
    <w:rsid w:val="000B12E0"/>
    <w:rsid w:val="000B1523"/>
    <w:rsid w:val="000B2507"/>
    <w:rsid w:val="000B2BA8"/>
    <w:rsid w:val="000B3465"/>
    <w:rsid w:val="000B3F65"/>
    <w:rsid w:val="000B4521"/>
    <w:rsid w:val="000B7672"/>
    <w:rsid w:val="000B794A"/>
    <w:rsid w:val="000C3A47"/>
    <w:rsid w:val="000C3EC0"/>
    <w:rsid w:val="000C6967"/>
    <w:rsid w:val="000C7C49"/>
    <w:rsid w:val="000D4A9F"/>
    <w:rsid w:val="000D4AF9"/>
    <w:rsid w:val="000D4EB6"/>
    <w:rsid w:val="000D5C0B"/>
    <w:rsid w:val="000D66CD"/>
    <w:rsid w:val="000D7CED"/>
    <w:rsid w:val="000D7EDD"/>
    <w:rsid w:val="000E05A5"/>
    <w:rsid w:val="000E0BE4"/>
    <w:rsid w:val="000E1EEF"/>
    <w:rsid w:val="000E2845"/>
    <w:rsid w:val="000E28BE"/>
    <w:rsid w:val="000E47F3"/>
    <w:rsid w:val="000E5C42"/>
    <w:rsid w:val="000E6854"/>
    <w:rsid w:val="000E6B1E"/>
    <w:rsid w:val="000E7B73"/>
    <w:rsid w:val="000F15CC"/>
    <w:rsid w:val="000F1A22"/>
    <w:rsid w:val="000F37AE"/>
    <w:rsid w:val="000F3D1F"/>
    <w:rsid w:val="000F659C"/>
    <w:rsid w:val="000F6688"/>
    <w:rsid w:val="000F73CC"/>
    <w:rsid w:val="00100B13"/>
    <w:rsid w:val="00101539"/>
    <w:rsid w:val="001033C3"/>
    <w:rsid w:val="00104087"/>
    <w:rsid w:val="0010692E"/>
    <w:rsid w:val="00110733"/>
    <w:rsid w:val="001119E7"/>
    <w:rsid w:val="00111B5D"/>
    <w:rsid w:val="00112B8B"/>
    <w:rsid w:val="00113FA9"/>
    <w:rsid w:val="00114CD7"/>
    <w:rsid w:val="00115242"/>
    <w:rsid w:val="001156E7"/>
    <w:rsid w:val="00116021"/>
    <w:rsid w:val="0011671B"/>
    <w:rsid w:val="00120744"/>
    <w:rsid w:val="00121151"/>
    <w:rsid w:val="00121799"/>
    <w:rsid w:val="0012283B"/>
    <w:rsid w:val="00122DCC"/>
    <w:rsid w:val="00122FD3"/>
    <w:rsid w:val="00123A9D"/>
    <w:rsid w:val="00125DAF"/>
    <w:rsid w:val="00130DD3"/>
    <w:rsid w:val="00133E6F"/>
    <w:rsid w:val="001367E1"/>
    <w:rsid w:val="00146E9F"/>
    <w:rsid w:val="001510FF"/>
    <w:rsid w:val="0015162B"/>
    <w:rsid w:val="001540FE"/>
    <w:rsid w:val="0015619C"/>
    <w:rsid w:val="00162083"/>
    <w:rsid w:val="001626DE"/>
    <w:rsid w:val="001643F3"/>
    <w:rsid w:val="00167D0C"/>
    <w:rsid w:val="00167EB0"/>
    <w:rsid w:val="001723DB"/>
    <w:rsid w:val="00174647"/>
    <w:rsid w:val="00175053"/>
    <w:rsid w:val="00177A33"/>
    <w:rsid w:val="001807B7"/>
    <w:rsid w:val="00180DC3"/>
    <w:rsid w:val="001832BB"/>
    <w:rsid w:val="00185C41"/>
    <w:rsid w:val="0018668E"/>
    <w:rsid w:val="001870A6"/>
    <w:rsid w:val="0018741E"/>
    <w:rsid w:val="00187782"/>
    <w:rsid w:val="001905E4"/>
    <w:rsid w:val="001915C4"/>
    <w:rsid w:val="00191D45"/>
    <w:rsid w:val="001935E9"/>
    <w:rsid w:val="00196140"/>
    <w:rsid w:val="00197DF1"/>
    <w:rsid w:val="001A21A3"/>
    <w:rsid w:val="001A4690"/>
    <w:rsid w:val="001A4720"/>
    <w:rsid w:val="001A4840"/>
    <w:rsid w:val="001A5F52"/>
    <w:rsid w:val="001A6E8E"/>
    <w:rsid w:val="001B039B"/>
    <w:rsid w:val="001B1CC3"/>
    <w:rsid w:val="001B1D57"/>
    <w:rsid w:val="001B28AB"/>
    <w:rsid w:val="001B4F18"/>
    <w:rsid w:val="001B71CD"/>
    <w:rsid w:val="001C0120"/>
    <w:rsid w:val="001C3393"/>
    <w:rsid w:val="001C4B30"/>
    <w:rsid w:val="001C52C7"/>
    <w:rsid w:val="001C7219"/>
    <w:rsid w:val="001D25FF"/>
    <w:rsid w:val="001D3477"/>
    <w:rsid w:val="001D39CC"/>
    <w:rsid w:val="001D5AA2"/>
    <w:rsid w:val="001D68E6"/>
    <w:rsid w:val="001E19BB"/>
    <w:rsid w:val="001E3B45"/>
    <w:rsid w:val="001E3F45"/>
    <w:rsid w:val="001E57DC"/>
    <w:rsid w:val="001F0504"/>
    <w:rsid w:val="001F0F68"/>
    <w:rsid w:val="001F1CF3"/>
    <w:rsid w:val="001F2048"/>
    <w:rsid w:val="001F21D9"/>
    <w:rsid w:val="001F2652"/>
    <w:rsid w:val="001F276F"/>
    <w:rsid w:val="001F2ADF"/>
    <w:rsid w:val="001F2FE9"/>
    <w:rsid w:val="001F3437"/>
    <w:rsid w:val="001F4229"/>
    <w:rsid w:val="001F5562"/>
    <w:rsid w:val="001F7821"/>
    <w:rsid w:val="00200930"/>
    <w:rsid w:val="002030F2"/>
    <w:rsid w:val="002033E1"/>
    <w:rsid w:val="00203DB1"/>
    <w:rsid w:val="0020515E"/>
    <w:rsid w:val="00205A7D"/>
    <w:rsid w:val="00206732"/>
    <w:rsid w:val="00207D4B"/>
    <w:rsid w:val="00210CCD"/>
    <w:rsid w:val="00211657"/>
    <w:rsid w:val="00213DCB"/>
    <w:rsid w:val="0021533F"/>
    <w:rsid w:val="00216398"/>
    <w:rsid w:val="002227F5"/>
    <w:rsid w:val="00222875"/>
    <w:rsid w:val="0022428D"/>
    <w:rsid w:val="0022458A"/>
    <w:rsid w:val="0023037E"/>
    <w:rsid w:val="00230A45"/>
    <w:rsid w:val="00231047"/>
    <w:rsid w:val="00231EA3"/>
    <w:rsid w:val="002362F2"/>
    <w:rsid w:val="0023722A"/>
    <w:rsid w:val="00237865"/>
    <w:rsid w:val="00237E4C"/>
    <w:rsid w:val="002405AD"/>
    <w:rsid w:val="00240E9C"/>
    <w:rsid w:val="00242633"/>
    <w:rsid w:val="0024305E"/>
    <w:rsid w:val="00244188"/>
    <w:rsid w:val="00246E1B"/>
    <w:rsid w:val="00247CAA"/>
    <w:rsid w:val="00250D44"/>
    <w:rsid w:val="002522A6"/>
    <w:rsid w:val="002533F8"/>
    <w:rsid w:val="00254530"/>
    <w:rsid w:val="002549E3"/>
    <w:rsid w:val="00254A7F"/>
    <w:rsid w:val="00255902"/>
    <w:rsid w:val="00257BB6"/>
    <w:rsid w:val="002612E8"/>
    <w:rsid w:val="002623D0"/>
    <w:rsid w:val="002626D8"/>
    <w:rsid w:val="00262F5D"/>
    <w:rsid w:val="00263343"/>
    <w:rsid w:val="00263DB5"/>
    <w:rsid w:val="0026545D"/>
    <w:rsid w:val="00266197"/>
    <w:rsid w:val="00266E80"/>
    <w:rsid w:val="002718B5"/>
    <w:rsid w:val="002718C8"/>
    <w:rsid w:val="002718FB"/>
    <w:rsid w:val="00271A0A"/>
    <w:rsid w:val="00275229"/>
    <w:rsid w:val="00276164"/>
    <w:rsid w:val="00284B19"/>
    <w:rsid w:val="002912E7"/>
    <w:rsid w:val="00291B9B"/>
    <w:rsid w:val="0029351F"/>
    <w:rsid w:val="002941B5"/>
    <w:rsid w:val="00294829"/>
    <w:rsid w:val="002A2865"/>
    <w:rsid w:val="002A2D72"/>
    <w:rsid w:val="002A3CE0"/>
    <w:rsid w:val="002A4B5E"/>
    <w:rsid w:val="002A50C7"/>
    <w:rsid w:val="002A52D1"/>
    <w:rsid w:val="002A6EF6"/>
    <w:rsid w:val="002B039E"/>
    <w:rsid w:val="002B05E2"/>
    <w:rsid w:val="002B0F89"/>
    <w:rsid w:val="002B2C56"/>
    <w:rsid w:val="002B2FEC"/>
    <w:rsid w:val="002B643D"/>
    <w:rsid w:val="002B6BC4"/>
    <w:rsid w:val="002C1444"/>
    <w:rsid w:val="002C1EB7"/>
    <w:rsid w:val="002C216E"/>
    <w:rsid w:val="002C43C6"/>
    <w:rsid w:val="002C5E47"/>
    <w:rsid w:val="002C712F"/>
    <w:rsid w:val="002C7A85"/>
    <w:rsid w:val="002D044E"/>
    <w:rsid w:val="002D1B55"/>
    <w:rsid w:val="002D229D"/>
    <w:rsid w:val="002D22BD"/>
    <w:rsid w:val="002D2A66"/>
    <w:rsid w:val="002D3ECD"/>
    <w:rsid w:val="002D5FD7"/>
    <w:rsid w:val="002E0F71"/>
    <w:rsid w:val="002E547D"/>
    <w:rsid w:val="002E5BE7"/>
    <w:rsid w:val="002E724D"/>
    <w:rsid w:val="002F1538"/>
    <w:rsid w:val="002F2C14"/>
    <w:rsid w:val="002F5904"/>
    <w:rsid w:val="00302C51"/>
    <w:rsid w:val="00302C78"/>
    <w:rsid w:val="003032AE"/>
    <w:rsid w:val="00303E26"/>
    <w:rsid w:val="00303EC7"/>
    <w:rsid w:val="00304808"/>
    <w:rsid w:val="003057C3"/>
    <w:rsid w:val="003102EF"/>
    <w:rsid w:val="00313BF3"/>
    <w:rsid w:val="0031570D"/>
    <w:rsid w:val="00315759"/>
    <w:rsid w:val="003257F7"/>
    <w:rsid w:val="003269B5"/>
    <w:rsid w:val="00327CDF"/>
    <w:rsid w:val="00327EB1"/>
    <w:rsid w:val="00330921"/>
    <w:rsid w:val="0033295D"/>
    <w:rsid w:val="003354DA"/>
    <w:rsid w:val="00335937"/>
    <w:rsid w:val="003362F3"/>
    <w:rsid w:val="00336C17"/>
    <w:rsid w:val="0034448D"/>
    <w:rsid w:val="00344A03"/>
    <w:rsid w:val="00345C23"/>
    <w:rsid w:val="00345D11"/>
    <w:rsid w:val="00346F0B"/>
    <w:rsid w:val="00351542"/>
    <w:rsid w:val="00351CB5"/>
    <w:rsid w:val="003520CE"/>
    <w:rsid w:val="00352605"/>
    <w:rsid w:val="0035588B"/>
    <w:rsid w:val="00360EEE"/>
    <w:rsid w:val="00364FA9"/>
    <w:rsid w:val="00366519"/>
    <w:rsid w:val="00367C3E"/>
    <w:rsid w:val="00370F8E"/>
    <w:rsid w:val="003716E6"/>
    <w:rsid w:val="00372DE6"/>
    <w:rsid w:val="00373276"/>
    <w:rsid w:val="00375B06"/>
    <w:rsid w:val="003768CD"/>
    <w:rsid w:val="0037775D"/>
    <w:rsid w:val="00381C0D"/>
    <w:rsid w:val="00383EAA"/>
    <w:rsid w:val="00384A2B"/>
    <w:rsid w:val="00384EC6"/>
    <w:rsid w:val="0038559F"/>
    <w:rsid w:val="00385ACC"/>
    <w:rsid w:val="00387D14"/>
    <w:rsid w:val="00390F5D"/>
    <w:rsid w:val="00391D26"/>
    <w:rsid w:val="0039403C"/>
    <w:rsid w:val="0039531D"/>
    <w:rsid w:val="003A2B6D"/>
    <w:rsid w:val="003A3838"/>
    <w:rsid w:val="003A52A8"/>
    <w:rsid w:val="003A544F"/>
    <w:rsid w:val="003C0141"/>
    <w:rsid w:val="003C1198"/>
    <w:rsid w:val="003C1443"/>
    <w:rsid w:val="003C279B"/>
    <w:rsid w:val="003C2833"/>
    <w:rsid w:val="003C35F8"/>
    <w:rsid w:val="003C4AB5"/>
    <w:rsid w:val="003D16F4"/>
    <w:rsid w:val="003D3E13"/>
    <w:rsid w:val="003D4981"/>
    <w:rsid w:val="003D4CFB"/>
    <w:rsid w:val="003D4D39"/>
    <w:rsid w:val="003D6624"/>
    <w:rsid w:val="003E0202"/>
    <w:rsid w:val="003E1570"/>
    <w:rsid w:val="003E32A2"/>
    <w:rsid w:val="003E3B61"/>
    <w:rsid w:val="003E4458"/>
    <w:rsid w:val="003E5673"/>
    <w:rsid w:val="003E6636"/>
    <w:rsid w:val="003E77A0"/>
    <w:rsid w:val="003F0B47"/>
    <w:rsid w:val="003F1C32"/>
    <w:rsid w:val="003F21EE"/>
    <w:rsid w:val="003F342D"/>
    <w:rsid w:val="003F3F36"/>
    <w:rsid w:val="003F4410"/>
    <w:rsid w:val="003F47F5"/>
    <w:rsid w:val="003F4B5E"/>
    <w:rsid w:val="00402110"/>
    <w:rsid w:val="00402FE5"/>
    <w:rsid w:val="00407396"/>
    <w:rsid w:val="00412D85"/>
    <w:rsid w:val="00414337"/>
    <w:rsid w:val="004154AC"/>
    <w:rsid w:val="00417FDF"/>
    <w:rsid w:val="004203AD"/>
    <w:rsid w:val="00423498"/>
    <w:rsid w:val="004248D9"/>
    <w:rsid w:val="004250AE"/>
    <w:rsid w:val="004261C1"/>
    <w:rsid w:val="00430ACE"/>
    <w:rsid w:val="00431D69"/>
    <w:rsid w:val="0043350D"/>
    <w:rsid w:val="004336EE"/>
    <w:rsid w:val="004351F7"/>
    <w:rsid w:val="00436A35"/>
    <w:rsid w:val="00436A65"/>
    <w:rsid w:val="00437221"/>
    <w:rsid w:val="00437EFB"/>
    <w:rsid w:val="00443A34"/>
    <w:rsid w:val="004446B4"/>
    <w:rsid w:val="00445B4F"/>
    <w:rsid w:val="004471DF"/>
    <w:rsid w:val="00450CE8"/>
    <w:rsid w:val="0045153B"/>
    <w:rsid w:val="0045175C"/>
    <w:rsid w:val="00451BFB"/>
    <w:rsid w:val="00452E3E"/>
    <w:rsid w:val="0045307A"/>
    <w:rsid w:val="00454A7B"/>
    <w:rsid w:val="00455719"/>
    <w:rsid w:val="00466ACF"/>
    <w:rsid w:val="004675D0"/>
    <w:rsid w:val="00467C82"/>
    <w:rsid w:val="00470CDD"/>
    <w:rsid w:val="00472253"/>
    <w:rsid w:val="00473151"/>
    <w:rsid w:val="00474ADE"/>
    <w:rsid w:val="00475201"/>
    <w:rsid w:val="004778B5"/>
    <w:rsid w:val="00481D71"/>
    <w:rsid w:val="00482172"/>
    <w:rsid w:val="00483FEC"/>
    <w:rsid w:val="004848DF"/>
    <w:rsid w:val="004851A9"/>
    <w:rsid w:val="00486977"/>
    <w:rsid w:val="00490734"/>
    <w:rsid w:val="004944D1"/>
    <w:rsid w:val="0049651E"/>
    <w:rsid w:val="00496D08"/>
    <w:rsid w:val="00496D11"/>
    <w:rsid w:val="00497D69"/>
    <w:rsid w:val="004A0FD0"/>
    <w:rsid w:val="004A224C"/>
    <w:rsid w:val="004A2814"/>
    <w:rsid w:val="004A4A1A"/>
    <w:rsid w:val="004A64CB"/>
    <w:rsid w:val="004B07A1"/>
    <w:rsid w:val="004B3E9E"/>
    <w:rsid w:val="004B47AF"/>
    <w:rsid w:val="004B4D64"/>
    <w:rsid w:val="004B6B24"/>
    <w:rsid w:val="004C12BF"/>
    <w:rsid w:val="004C495D"/>
    <w:rsid w:val="004C675D"/>
    <w:rsid w:val="004D0301"/>
    <w:rsid w:val="004D10E9"/>
    <w:rsid w:val="004D19A6"/>
    <w:rsid w:val="004D2534"/>
    <w:rsid w:val="004D2BED"/>
    <w:rsid w:val="004D3741"/>
    <w:rsid w:val="004D3AD5"/>
    <w:rsid w:val="004D5474"/>
    <w:rsid w:val="004D58AA"/>
    <w:rsid w:val="004D58BB"/>
    <w:rsid w:val="004D5A72"/>
    <w:rsid w:val="004D76E4"/>
    <w:rsid w:val="004E1000"/>
    <w:rsid w:val="004E3BEF"/>
    <w:rsid w:val="004E61A9"/>
    <w:rsid w:val="004F030F"/>
    <w:rsid w:val="004F0F30"/>
    <w:rsid w:val="004F411A"/>
    <w:rsid w:val="004F512F"/>
    <w:rsid w:val="004F652A"/>
    <w:rsid w:val="004F7B32"/>
    <w:rsid w:val="005005C8"/>
    <w:rsid w:val="005007CC"/>
    <w:rsid w:val="00501103"/>
    <w:rsid w:val="005025A6"/>
    <w:rsid w:val="00502CBB"/>
    <w:rsid w:val="00503251"/>
    <w:rsid w:val="0050651F"/>
    <w:rsid w:val="00506E60"/>
    <w:rsid w:val="00511C8D"/>
    <w:rsid w:val="005136EA"/>
    <w:rsid w:val="00514822"/>
    <w:rsid w:val="00514A1E"/>
    <w:rsid w:val="005179B5"/>
    <w:rsid w:val="00521F0B"/>
    <w:rsid w:val="00522C1C"/>
    <w:rsid w:val="00523116"/>
    <w:rsid w:val="0052510A"/>
    <w:rsid w:val="00525F66"/>
    <w:rsid w:val="00526706"/>
    <w:rsid w:val="00526A0B"/>
    <w:rsid w:val="005273D8"/>
    <w:rsid w:val="00527F60"/>
    <w:rsid w:val="00530645"/>
    <w:rsid w:val="00530FB2"/>
    <w:rsid w:val="00535020"/>
    <w:rsid w:val="00536264"/>
    <w:rsid w:val="005404FF"/>
    <w:rsid w:val="00541E98"/>
    <w:rsid w:val="005423BE"/>
    <w:rsid w:val="00543710"/>
    <w:rsid w:val="00544B9A"/>
    <w:rsid w:val="00545759"/>
    <w:rsid w:val="00547B02"/>
    <w:rsid w:val="00550057"/>
    <w:rsid w:val="005506C4"/>
    <w:rsid w:val="00554D4B"/>
    <w:rsid w:val="005553CA"/>
    <w:rsid w:val="00556055"/>
    <w:rsid w:val="005562C7"/>
    <w:rsid w:val="00557846"/>
    <w:rsid w:val="0056136B"/>
    <w:rsid w:val="00562988"/>
    <w:rsid w:val="005632FC"/>
    <w:rsid w:val="005678CC"/>
    <w:rsid w:val="00570184"/>
    <w:rsid w:val="00571FC6"/>
    <w:rsid w:val="005771DA"/>
    <w:rsid w:val="00583E8B"/>
    <w:rsid w:val="00583F20"/>
    <w:rsid w:val="0058632C"/>
    <w:rsid w:val="005901F7"/>
    <w:rsid w:val="00590A15"/>
    <w:rsid w:val="00592D5F"/>
    <w:rsid w:val="00597388"/>
    <w:rsid w:val="0059744C"/>
    <w:rsid w:val="005A0D78"/>
    <w:rsid w:val="005A1218"/>
    <w:rsid w:val="005A1E06"/>
    <w:rsid w:val="005A4A30"/>
    <w:rsid w:val="005A50BB"/>
    <w:rsid w:val="005A567C"/>
    <w:rsid w:val="005A6934"/>
    <w:rsid w:val="005A7C4A"/>
    <w:rsid w:val="005B052E"/>
    <w:rsid w:val="005B1183"/>
    <w:rsid w:val="005B307E"/>
    <w:rsid w:val="005B3E03"/>
    <w:rsid w:val="005B54E3"/>
    <w:rsid w:val="005B54FA"/>
    <w:rsid w:val="005B6123"/>
    <w:rsid w:val="005B66DF"/>
    <w:rsid w:val="005C057B"/>
    <w:rsid w:val="005C2308"/>
    <w:rsid w:val="005C286D"/>
    <w:rsid w:val="005C493B"/>
    <w:rsid w:val="005C7712"/>
    <w:rsid w:val="005D0680"/>
    <w:rsid w:val="005D0740"/>
    <w:rsid w:val="005D3D19"/>
    <w:rsid w:val="005D4704"/>
    <w:rsid w:val="005D6079"/>
    <w:rsid w:val="005D6FD3"/>
    <w:rsid w:val="005E0558"/>
    <w:rsid w:val="005E0660"/>
    <w:rsid w:val="005E1C31"/>
    <w:rsid w:val="005E25C8"/>
    <w:rsid w:val="005E30C0"/>
    <w:rsid w:val="005E4984"/>
    <w:rsid w:val="005E537A"/>
    <w:rsid w:val="005E6215"/>
    <w:rsid w:val="005E6835"/>
    <w:rsid w:val="005E6953"/>
    <w:rsid w:val="005F0278"/>
    <w:rsid w:val="005F0B46"/>
    <w:rsid w:val="005F1E62"/>
    <w:rsid w:val="005F7930"/>
    <w:rsid w:val="005F7AB2"/>
    <w:rsid w:val="006017C6"/>
    <w:rsid w:val="00601977"/>
    <w:rsid w:val="00605029"/>
    <w:rsid w:val="00605E9D"/>
    <w:rsid w:val="006105E3"/>
    <w:rsid w:val="00613454"/>
    <w:rsid w:val="00613F52"/>
    <w:rsid w:val="006141AD"/>
    <w:rsid w:val="006160AA"/>
    <w:rsid w:val="00616AE2"/>
    <w:rsid w:val="00617851"/>
    <w:rsid w:val="00620996"/>
    <w:rsid w:val="00622DED"/>
    <w:rsid w:val="0062416D"/>
    <w:rsid w:val="00625164"/>
    <w:rsid w:val="00626A82"/>
    <w:rsid w:val="0063034B"/>
    <w:rsid w:val="0063188F"/>
    <w:rsid w:val="006323EB"/>
    <w:rsid w:val="00634602"/>
    <w:rsid w:val="006350FF"/>
    <w:rsid w:val="0063530D"/>
    <w:rsid w:val="00635BFC"/>
    <w:rsid w:val="00643F86"/>
    <w:rsid w:val="0064481C"/>
    <w:rsid w:val="00646314"/>
    <w:rsid w:val="006470E3"/>
    <w:rsid w:val="00647E14"/>
    <w:rsid w:val="00647F32"/>
    <w:rsid w:val="006505A1"/>
    <w:rsid w:val="00655CAE"/>
    <w:rsid w:val="00656280"/>
    <w:rsid w:val="006564AD"/>
    <w:rsid w:val="00657BA5"/>
    <w:rsid w:val="00661456"/>
    <w:rsid w:val="00661789"/>
    <w:rsid w:val="00662B00"/>
    <w:rsid w:val="00663BF9"/>
    <w:rsid w:val="00664535"/>
    <w:rsid w:val="006663F8"/>
    <w:rsid w:val="00667220"/>
    <w:rsid w:val="00667AEB"/>
    <w:rsid w:val="0067065F"/>
    <w:rsid w:val="0067072E"/>
    <w:rsid w:val="00671632"/>
    <w:rsid w:val="00671740"/>
    <w:rsid w:val="006723FD"/>
    <w:rsid w:val="006755D2"/>
    <w:rsid w:val="006767FA"/>
    <w:rsid w:val="006776AF"/>
    <w:rsid w:val="00677DE4"/>
    <w:rsid w:val="006824F2"/>
    <w:rsid w:val="00684602"/>
    <w:rsid w:val="00684722"/>
    <w:rsid w:val="00684AC5"/>
    <w:rsid w:val="00685041"/>
    <w:rsid w:val="00685236"/>
    <w:rsid w:val="00685290"/>
    <w:rsid w:val="006871DB"/>
    <w:rsid w:val="006876D1"/>
    <w:rsid w:val="00687823"/>
    <w:rsid w:val="006929C4"/>
    <w:rsid w:val="00694903"/>
    <w:rsid w:val="00694DED"/>
    <w:rsid w:val="00696027"/>
    <w:rsid w:val="00696A69"/>
    <w:rsid w:val="00696B02"/>
    <w:rsid w:val="00697066"/>
    <w:rsid w:val="00697D38"/>
    <w:rsid w:val="006A0B49"/>
    <w:rsid w:val="006A22AA"/>
    <w:rsid w:val="006A2821"/>
    <w:rsid w:val="006A4069"/>
    <w:rsid w:val="006A4E98"/>
    <w:rsid w:val="006A5499"/>
    <w:rsid w:val="006A5A53"/>
    <w:rsid w:val="006A6497"/>
    <w:rsid w:val="006A6753"/>
    <w:rsid w:val="006A6857"/>
    <w:rsid w:val="006A693E"/>
    <w:rsid w:val="006A79AD"/>
    <w:rsid w:val="006B081D"/>
    <w:rsid w:val="006B0A7C"/>
    <w:rsid w:val="006B14B3"/>
    <w:rsid w:val="006B1A31"/>
    <w:rsid w:val="006B225B"/>
    <w:rsid w:val="006B4CB5"/>
    <w:rsid w:val="006B569E"/>
    <w:rsid w:val="006B6ACD"/>
    <w:rsid w:val="006C094E"/>
    <w:rsid w:val="006C0E91"/>
    <w:rsid w:val="006C1FE1"/>
    <w:rsid w:val="006C20F0"/>
    <w:rsid w:val="006C3136"/>
    <w:rsid w:val="006C6163"/>
    <w:rsid w:val="006C63D1"/>
    <w:rsid w:val="006C6DDD"/>
    <w:rsid w:val="006C78B9"/>
    <w:rsid w:val="006D14B0"/>
    <w:rsid w:val="006D1B89"/>
    <w:rsid w:val="006D28AE"/>
    <w:rsid w:val="006D33EB"/>
    <w:rsid w:val="006D4D4D"/>
    <w:rsid w:val="006D56AF"/>
    <w:rsid w:val="006E11E6"/>
    <w:rsid w:val="006E229B"/>
    <w:rsid w:val="006E2626"/>
    <w:rsid w:val="006E3E49"/>
    <w:rsid w:val="006E44E0"/>
    <w:rsid w:val="006E6317"/>
    <w:rsid w:val="006E71A2"/>
    <w:rsid w:val="006E77F3"/>
    <w:rsid w:val="006E7A90"/>
    <w:rsid w:val="006F0A6B"/>
    <w:rsid w:val="006F158D"/>
    <w:rsid w:val="006F3990"/>
    <w:rsid w:val="006F3F3C"/>
    <w:rsid w:val="006F51B4"/>
    <w:rsid w:val="006F5962"/>
    <w:rsid w:val="006F7718"/>
    <w:rsid w:val="0070207C"/>
    <w:rsid w:val="00707D0B"/>
    <w:rsid w:val="007105C9"/>
    <w:rsid w:val="00710BD8"/>
    <w:rsid w:val="0071285E"/>
    <w:rsid w:val="007132A7"/>
    <w:rsid w:val="00713FF6"/>
    <w:rsid w:val="007143A0"/>
    <w:rsid w:val="00714BC6"/>
    <w:rsid w:val="0071579E"/>
    <w:rsid w:val="00716D02"/>
    <w:rsid w:val="00717A72"/>
    <w:rsid w:val="0072116F"/>
    <w:rsid w:val="007223AF"/>
    <w:rsid w:val="00722C2A"/>
    <w:rsid w:val="00723334"/>
    <w:rsid w:val="00725E3E"/>
    <w:rsid w:val="00725FAB"/>
    <w:rsid w:val="00727CC8"/>
    <w:rsid w:val="00730A6D"/>
    <w:rsid w:val="00732995"/>
    <w:rsid w:val="00733AF1"/>
    <w:rsid w:val="00734C6F"/>
    <w:rsid w:val="007360D9"/>
    <w:rsid w:val="007367E8"/>
    <w:rsid w:val="00742767"/>
    <w:rsid w:val="00742EA4"/>
    <w:rsid w:val="0074326B"/>
    <w:rsid w:val="00744250"/>
    <w:rsid w:val="00744725"/>
    <w:rsid w:val="007470AA"/>
    <w:rsid w:val="00750665"/>
    <w:rsid w:val="00750FEE"/>
    <w:rsid w:val="00751908"/>
    <w:rsid w:val="00752A0F"/>
    <w:rsid w:val="00752FB9"/>
    <w:rsid w:val="00753D06"/>
    <w:rsid w:val="0075456E"/>
    <w:rsid w:val="00755A2F"/>
    <w:rsid w:val="00761B35"/>
    <w:rsid w:val="007620E0"/>
    <w:rsid w:val="00765795"/>
    <w:rsid w:val="007659E2"/>
    <w:rsid w:val="007663CC"/>
    <w:rsid w:val="00766885"/>
    <w:rsid w:val="00767F9C"/>
    <w:rsid w:val="00770194"/>
    <w:rsid w:val="00770846"/>
    <w:rsid w:val="00770E34"/>
    <w:rsid w:val="00772BB7"/>
    <w:rsid w:val="0077495B"/>
    <w:rsid w:val="0077561B"/>
    <w:rsid w:val="0077695D"/>
    <w:rsid w:val="00781AB5"/>
    <w:rsid w:val="00783657"/>
    <w:rsid w:val="0078417B"/>
    <w:rsid w:val="0078437D"/>
    <w:rsid w:val="00784955"/>
    <w:rsid w:val="00784F91"/>
    <w:rsid w:val="00785721"/>
    <w:rsid w:val="00790A13"/>
    <w:rsid w:val="007944F4"/>
    <w:rsid w:val="0079645E"/>
    <w:rsid w:val="007970F8"/>
    <w:rsid w:val="00797B3A"/>
    <w:rsid w:val="007A0630"/>
    <w:rsid w:val="007A1FF8"/>
    <w:rsid w:val="007A3BE0"/>
    <w:rsid w:val="007A3DCE"/>
    <w:rsid w:val="007A5479"/>
    <w:rsid w:val="007A5529"/>
    <w:rsid w:val="007B1779"/>
    <w:rsid w:val="007B51C1"/>
    <w:rsid w:val="007B77CB"/>
    <w:rsid w:val="007C12DA"/>
    <w:rsid w:val="007C1708"/>
    <w:rsid w:val="007C29DC"/>
    <w:rsid w:val="007C378F"/>
    <w:rsid w:val="007C56E5"/>
    <w:rsid w:val="007C6A7A"/>
    <w:rsid w:val="007D08CD"/>
    <w:rsid w:val="007D0F0D"/>
    <w:rsid w:val="007D27B2"/>
    <w:rsid w:val="007D4642"/>
    <w:rsid w:val="007D512F"/>
    <w:rsid w:val="007D59BF"/>
    <w:rsid w:val="007D5D21"/>
    <w:rsid w:val="007E012B"/>
    <w:rsid w:val="007E0F6C"/>
    <w:rsid w:val="007E15CE"/>
    <w:rsid w:val="007E4346"/>
    <w:rsid w:val="007E4915"/>
    <w:rsid w:val="007E74DE"/>
    <w:rsid w:val="007F382A"/>
    <w:rsid w:val="007F4F53"/>
    <w:rsid w:val="00800427"/>
    <w:rsid w:val="00802BF4"/>
    <w:rsid w:val="00802CBD"/>
    <w:rsid w:val="00805F26"/>
    <w:rsid w:val="00807BBB"/>
    <w:rsid w:val="00810AB2"/>
    <w:rsid w:val="00811069"/>
    <w:rsid w:val="0081396B"/>
    <w:rsid w:val="0081551B"/>
    <w:rsid w:val="00815A3A"/>
    <w:rsid w:val="00816409"/>
    <w:rsid w:val="00816B14"/>
    <w:rsid w:val="00820644"/>
    <w:rsid w:val="00821737"/>
    <w:rsid w:val="00823762"/>
    <w:rsid w:val="00824484"/>
    <w:rsid w:val="00825F4E"/>
    <w:rsid w:val="00827816"/>
    <w:rsid w:val="00830FAB"/>
    <w:rsid w:val="008315FD"/>
    <w:rsid w:val="008323DD"/>
    <w:rsid w:val="008327BC"/>
    <w:rsid w:val="00832EF9"/>
    <w:rsid w:val="00833772"/>
    <w:rsid w:val="00834ECF"/>
    <w:rsid w:val="00835028"/>
    <w:rsid w:val="00835E10"/>
    <w:rsid w:val="0083627B"/>
    <w:rsid w:val="00837D7F"/>
    <w:rsid w:val="0084033A"/>
    <w:rsid w:val="00840885"/>
    <w:rsid w:val="00842AC9"/>
    <w:rsid w:val="00843118"/>
    <w:rsid w:val="0084363F"/>
    <w:rsid w:val="00843F52"/>
    <w:rsid w:val="00845195"/>
    <w:rsid w:val="008475DA"/>
    <w:rsid w:val="0085259E"/>
    <w:rsid w:val="00853826"/>
    <w:rsid w:val="00853F7E"/>
    <w:rsid w:val="00853FB9"/>
    <w:rsid w:val="008556BD"/>
    <w:rsid w:val="00855D86"/>
    <w:rsid w:val="00856433"/>
    <w:rsid w:val="00856B4E"/>
    <w:rsid w:val="0086118E"/>
    <w:rsid w:val="008623EC"/>
    <w:rsid w:val="00864385"/>
    <w:rsid w:val="0086581C"/>
    <w:rsid w:val="00867C9D"/>
    <w:rsid w:val="00870CA1"/>
    <w:rsid w:val="008727FB"/>
    <w:rsid w:val="00874C91"/>
    <w:rsid w:val="00875307"/>
    <w:rsid w:val="0088001E"/>
    <w:rsid w:val="00881DA8"/>
    <w:rsid w:val="00882A42"/>
    <w:rsid w:val="00882ED2"/>
    <w:rsid w:val="008831E3"/>
    <w:rsid w:val="00883DAD"/>
    <w:rsid w:val="00884F3E"/>
    <w:rsid w:val="00885436"/>
    <w:rsid w:val="008869F5"/>
    <w:rsid w:val="00886D89"/>
    <w:rsid w:val="00892266"/>
    <w:rsid w:val="00893393"/>
    <w:rsid w:val="00893509"/>
    <w:rsid w:val="0089366D"/>
    <w:rsid w:val="008941A5"/>
    <w:rsid w:val="00895429"/>
    <w:rsid w:val="00895555"/>
    <w:rsid w:val="008A25C7"/>
    <w:rsid w:val="008A49F3"/>
    <w:rsid w:val="008A4C2B"/>
    <w:rsid w:val="008A4CAB"/>
    <w:rsid w:val="008A5C9F"/>
    <w:rsid w:val="008A6AB1"/>
    <w:rsid w:val="008A6D97"/>
    <w:rsid w:val="008B0EEB"/>
    <w:rsid w:val="008B13A0"/>
    <w:rsid w:val="008B153F"/>
    <w:rsid w:val="008B1D2C"/>
    <w:rsid w:val="008B2ABB"/>
    <w:rsid w:val="008C10EE"/>
    <w:rsid w:val="008C1209"/>
    <w:rsid w:val="008C3AD8"/>
    <w:rsid w:val="008C5DC1"/>
    <w:rsid w:val="008D0899"/>
    <w:rsid w:val="008D350C"/>
    <w:rsid w:val="008D44FC"/>
    <w:rsid w:val="008D6373"/>
    <w:rsid w:val="008D709D"/>
    <w:rsid w:val="008E4D74"/>
    <w:rsid w:val="008E60BC"/>
    <w:rsid w:val="008F0943"/>
    <w:rsid w:val="008F2496"/>
    <w:rsid w:val="008F29D8"/>
    <w:rsid w:val="008F3E25"/>
    <w:rsid w:val="008F5F13"/>
    <w:rsid w:val="008F6B76"/>
    <w:rsid w:val="00900C31"/>
    <w:rsid w:val="00900E1B"/>
    <w:rsid w:val="00902458"/>
    <w:rsid w:val="00902A6C"/>
    <w:rsid w:val="0090419A"/>
    <w:rsid w:val="0091089F"/>
    <w:rsid w:val="00912BEA"/>
    <w:rsid w:val="00914039"/>
    <w:rsid w:val="009150AA"/>
    <w:rsid w:val="009150AE"/>
    <w:rsid w:val="009163C7"/>
    <w:rsid w:val="00917302"/>
    <w:rsid w:val="00922528"/>
    <w:rsid w:val="00924E95"/>
    <w:rsid w:val="00925E3F"/>
    <w:rsid w:val="00926513"/>
    <w:rsid w:val="00927036"/>
    <w:rsid w:val="0093102E"/>
    <w:rsid w:val="00931B6D"/>
    <w:rsid w:val="00932ED2"/>
    <w:rsid w:val="00933167"/>
    <w:rsid w:val="00934776"/>
    <w:rsid w:val="00935466"/>
    <w:rsid w:val="009354FF"/>
    <w:rsid w:val="009365E0"/>
    <w:rsid w:val="00940696"/>
    <w:rsid w:val="009414B4"/>
    <w:rsid w:val="00941AE5"/>
    <w:rsid w:val="00942AA6"/>
    <w:rsid w:val="00951B2B"/>
    <w:rsid w:val="00953CC1"/>
    <w:rsid w:val="00955776"/>
    <w:rsid w:val="00955C7C"/>
    <w:rsid w:val="009568EF"/>
    <w:rsid w:val="00956C32"/>
    <w:rsid w:val="009572DB"/>
    <w:rsid w:val="00960F08"/>
    <w:rsid w:val="00961286"/>
    <w:rsid w:val="00961701"/>
    <w:rsid w:val="009619F0"/>
    <w:rsid w:val="00962D33"/>
    <w:rsid w:val="009656C9"/>
    <w:rsid w:val="00965D60"/>
    <w:rsid w:val="00967ADA"/>
    <w:rsid w:val="00967E3F"/>
    <w:rsid w:val="0097288F"/>
    <w:rsid w:val="009743C7"/>
    <w:rsid w:val="009751E0"/>
    <w:rsid w:val="00976842"/>
    <w:rsid w:val="009769B8"/>
    <w:rsid w:val="009771AB"/>
    <w:rsid w:val="009776FB"/>
    <w:rsid w:val="00980BED"/>
    <w:rsid w:val="009819AE"/>
    <w:rsid w:val="00982637"/>
    <w:rsid w:val="00983857"/>
    <w:rsid w:val="00983B32"/>
    <w:rsid w:val="00983C31"/>
    <w:rsid w:val="00986D50"/>
    <w:rsid w:val="0098791B"/>
    <w:rsid w:val="00995191"/>
    <w:rsid w:val="0099746A"/>
    <w:rsid w:val="00997C60"/>
    <w:rsid w:val="00997CA9"/>
    <w:rsid w:val="009A15ED"/>
    <w:rsid w:val="009A283B"/>
    <w:rsid w:val="009A4884"/>
    <w:rsid w:val="009A534C"/>
    <w:rsid w:val="009A61AA"/>
    <w:rsid w:val="009A7840"/>
    <w:rsid w:val="009A791A"/>
    <w:rsid w:val="009A7B1A"/>
    <w:rsid w:val="009B32DE"/>
    <w:rsid w:val="009B4233"/>
    <w:rsid w:val="009B6F7A"/>
    <w:rsid w:val="009B705C"/>
    <w:rsid w:val="009B7AD6"/>
    <w:rsid w:val="009C0064"/>
    <w:rsid w:val="009C0094"/>
    <w:rsid w:val="009C25B7"/>
    <w:rsid w:val="009D236A"/>
    <w:rsid w:val="009D25DA"/>
    <w:rsid w:val="009D2A10"/>
    <w:rsid w:val="009D57B6"/>
    <w:rsid w:val="009D5E9D"/>
    <w:rsid w:val="009D5FBC"/>
    <w:rsid w:val="009D76BA"/>
    <w:rsid w:val="009E13AE"/>
    <w:rsid w:val="009E358F"/>
    <w:rsid w:val="009E4791"/>
    <w:rsid w:val="009E4E97"/>
    <w:rsid w:val="009E521D"/>
    <w:rsid w:val="009E670C"/>
    <w:rsid w:val="009F1152"/>
    <w:rsid w:val="009F1C08"/>
    <w:rsid w:val="009F3DBC"/>
    <w:rsid w:val="009F7BB0"/>
    <w:rsid w:val="009F7C38"/>
    <w:rsid w:val="009F7EB2"/>
    <w:rsid w:val="00A01665"/>
    <w:rsid w:val="00A02507"/>
    <w:rsid w:val="00A02A1E"/>
    <w:rsid w:val="00A02BF4"/>
    <w:rsid w:val="00A036FA"/>
    <w:rsid w:val="00A04AF2"/>
    <w:rsid w:val="00A06351"/>
    <w:rsid w:val="00A06490"/>
    <w:rsid w:val="00A06732"/>
    <w:rsid w:val="00A1502D"/>
    <w:rsid w:val="00A15A56"/>
    <w:rsid w:val="00A16294"/>
    <w:rsid w:val="00A162BB"/>
    <w:rsid w:val="00A162F1"/>
    <w:rsid w:val="00A174E6"/>
    <w:rsid w:val="00A177CE"/>
    <w:rsid w:val="00A178A4"/>
    <w:rsid w:val="00A20533"/>
    <w:rsid w:val="00A210F5"/>
    <w:rsid w:val="00A23210"/>
    <w:rsid w:val="00A23498"/>
    <w:rsid w:val="00A248FC"/>
    <w:rsid w:val="00A250BF"/>
    <w:rsid w:val="00A3068E"/>
    <w:rsid w:val="00A31916"/>
    <w:rsid w:val="00A31F03"/>
    <w:rsid w:val="00A32FCA"/>
    <w:rsid w:val="00A33AA7"/>
    <w:rsid w:val="00A35ED9"/>
    <w:rsid w:val="00A37184"/>
    <w:rsid w:val="00A3782D"/>
    <w:rsid w:val="00A3789A"/>
    <w:rsid w:val="00A40EE3"/>
    <w:rsid w:val="00A41022"/>
    <w:rsid w:val="00A41129"/>
    <w:rsid w:val="00A411B4"/>
    <w:rsid w:val="00A51860"/>
    <w:rsid w:val="00A526C1"/>
    <w:rsid w:val="00A56EAB"/>
    <w:rsid w:val="00A57962"/>
    <w:rsid w:val="00A62CF6"/>
    <w:rsid w:val="00A640EA"/>
    <w:rsid w:val="00A6587E"/>
    <w:rsid w:val="00A65C8E"/>
    <w:rsid w:val="00A67DD2"/>
    <w:rsid w:val="00A72148"/>
    <w:rsid w:val="00A72F52"/>
    <w:rsid w:val="00A74DEE"/>
    <w:rsid w:val="00A8047B"/>
    <w:rsid w:val="00A80C2C"/>
    <w:rsid w:val="00A83269"/>
    <w:rsid w:val="00A84A6F"/>
    <w:rsid w:val="00A84E5F"/>
    <w:rsid w:val="00A86C4B"/>
    <w:rsid w:val="00A87348"/>
    <w:rsid w:val="00A91177"/>
    <w:rsid w:val="00A93D2C"/>
    <w:rsid w:val="00A97209"/>
    <w:rsid w:val="00AA069B"/>
    <w:rsid w:val="00AA2387"/>
    <w:rsid w:val="00AA7232"/>
    <w:rsid w:val="00AA7940"/>
    <w:rsid w:val="00AB0E52"/>
    <w:rsid w:val="00AB1A95"/>
    <w:rsid w:val="00AB271A"/>
    <w:rsid w:val="00AC06F0"/>
    <w:rsid w:val="00AC1761"/>
    <w:rsid w:val="00AC1AEA"/>
    <w:rsid w:val="00AC21B4"/>
    <w:rsid w:val="00AC32D4"/>
    <w:rsid w:val="00AC3B29"/>
    <w:rsid w:val="00AC525E"/>
    <w:rsid w:val="00AC6E96"/>
    <w:rsid w:val="00AC754E"/>
    <w:rsid w:val="00AD2779"/>
    <w:rsid w:val="00AD2B62"/>
    <w:rsid w:val="00AD5EC9"/>
    <w:rsid w:val="00AD7BDA"/>
    <w:rsid w:val="00AE0402"/>
    <w:rsid w:val="00AE060C"/>
    <w:rsid w:val="00AE0CBB"/>
    <w:rsid w:val="00AE1BE6"/>
    <w:rsid w:val="00AE4862"/>
    <w:rsid w:val="00AE651F"/>
    <w:rsid w:val="00AE6794"/>
    <w:rsid w:val="00AE6CC1"/>
    <w:rsid w:val="00AE7B7C"/>
    <w:rsid w:val="00AF0015"/>
    <w:rsid w:val="00AF02EE"/>
    <w:rsid w:val="00AF09F7"/>
    <w:rsid w:val="00AF17D1"/>
    <w:rsid w:val="00AF1927"/>
    <w:rsid w:val="00AF39C5"/>
    <w:rsid w:val="00AF4164"/>
    <w:rsid w:val="00AF448F"/>
    <w:rsid w:val="00AF533F"/>
    <w:rsid w:val="00AF550C"/>
    <w:rsid w:val="00AF5573"/>
    <w:rsid w:val="00AF6E05"/>
    <w:rsid w:val="00B03E0C"/>
    <w:rsid w:val="00B04F10"/>
    <w:rsid w:val="00B05244"/>
    <w:rsid w:val="00B05C15"/>
    <w:rsid w:val="00B0642D"/>
    <w:rsid w:val="00B10556"/>
    <w:rsid w:val="00B10B65"/>
    <w:rsid w:val="00B11A0D"/>
    <w:rsid w:val="00B14D27"/>
    <w:rsid w:val="00B2181B"/>
    <w:rsid w:val="00B21B7F"/>
    <w:rsid w:val="00B221D2"/>
    <w:rsid w:val="00B24E0D"/>
    <w:rsid w:val="00B25AC4"/>
    <w:rsid w:val="00B2788D"/>
    <w:rsid w:val="00B30FF9"/>
    <w:rsid w:val="00B31B21"/>
    <w:rsid w:val="00B32143"/>
    <w:rsid w:val="00B32975"/>
    <w:rsid w:val="00B35611"/>
    <w:rsid w:val="00B37C8A"/>
    <w:rsid w:val="00B41213"/>
    <w:rsid w:val="00B415A1"/>
    <w:rsid w:val="00B42FA9"/>
    <w:rsid w:val="00B44663"/>
    <w:rsid w:val="00B44B58"/>
    <w:rsid w:val="00B45F92"/>
    <w:rsid w:val="00B517E8"/>
    <w:rsid w:val="00B55758"/>
    <w:rsid w:val="00B605A0"/>
    <w:rsid w:val="00B60825"/>
    <w:rsid w:val="00B6121F"/>
    <w:rsid w:val="00B632F1"/>
    <w:rsid w:val="00B66CAD"/>
    <w:rsid w:val="00B67397"/>
    <w:rsid w:val="00B70C3F"/>
    <w:rsid w:val="00B7322F"/>
    <w:rsid w:val="00B7460D"/>
    <w:rsid w:val="00B76E17"/>
    <w:rsid w:val="00B80D88"/>
    <w:rsid w:val="00B81D84"/>
    <w:rsid w:val="00B82A73"/>
    <w:rsid w:val="00B83F0A"/>
    <w:rsid w:val="00B84B76"/>
    <w:rsid w:val="00B84DDB"/>
    <w:rsid w:val="00B850A9"/>
    <w:rsid w:val="00B85FF6"/>
    <w:rsid w:val="00B86334"/>
    <w:rsid w:val="00B86BC0"/>
    <w:rsid w:val="00B902B5"/>
    <w:rsid w:val="00B93FE6"/>
    <w:rsid w:val="00B94ADA"/>
    <w:rsid w:val="00B96668"/>
    <w:rsid w:val="00BA0EFA"/>
    <w:rsid w:val="00BA231A"/>
    <w:rsid w:val="00BA2878"/>
    <w:rsid w:val="00BA372F"/>
    <w:rsid w:val="00BA608C"/>
    <w:rsid w:val="00BB1A06"/>
    <w:rsid w:val="00BB2BB1"/>
    <w:rsid w:val="00BB2BCD"/>
    <w:rsid w:val="00BB56CD"/>
    <w:rsid w:val="00BB578C"/>
    <w:rsid w:val="00BB6B63"/>
    <w:rsid w:val="00BB751E"/>
    <w:rsid w:val="00BB7CFF"/>
    <w:rsid w:val="00BC0363"/>
    <w:rsid w:val="00BC0B22"/>
    <w:rsid w:val="00BC1FE3"/>
    <w:rsid w:val="00BC2B28"/>
    <w:rsid w:val="00BC3F41"/>
    <w:rsid w:val="00BC53D6"/>
    <w:rsid w:val="00BC6F4D"/>
    <w:rsid w:val="00BC7ABD"/>
    <w:rsid w:val="00BD18AC"/>
    <w:rsid w:val="00BD19E8"/>
    <w:rsid w:val="00BD226F"/>
    <w:rsid w:val="00BD3C81"/>
    <w:rsid w:val="00BD6CBD"/>
    <w:rsid w:val="00BD747F"/>
    <w:rsid w:val="00BE2546"/>
    <w:rsid w:val="00BE2867"/>
    <w:rsid w:val="00BE2AFB"/>
    <w:rsid w:val="00BE6FB3"/>
    <w:rsid w:val="00BF0B06"/>
    <w:rsid w:val="00BF21D2"/>
    <w:rsid w:val="00BF3194"/>
    <w:rsid w:val="00BF55D0"/>
    <w:rsid w:val="00BF6860"/>
    <w:rsid w:val="00BF75EE"/>
    <w:rsid w:val="00BF7D76"/>
    <w:rsid w:val="00C02403"/>
    <w:rsid w:val="00C02A8B"/>
    <w:rsid w:val="00C030F4"/>
    <w:rsid w:val="00C03CB0"/>
    <w:rsid w:val="00C055B8"/>
    <w:rsid w:val="00C0682F"/>
    <w:rsid w:val="00C075FC"/>
    <w:rsid w:val="00C102D9"/>
    <w:rsid w:val="00C10BEF"/>
    <w:rsid w:val="00C11B0A"/>
    <w:rsid w:val="00C11B28"/>
    <w:rsid w:val="00C11D6F"/>
    <w:rsid w:val="00C127E0"/>
    <w:rsid w:val="00C1425C"/>
    <w:rsid w:val="00C14529"/>
    <w:rsid w:val="00C201E0"/>
    <w:rsid w:val="00C20E2B"/>
    <w:rsid w:val="00C216D6"/>
    <w:rsid w:val="00C21F8D"/>
    <w:rsid w:val="00C229EE"/>
    <w:rsid w:val="00C23B8B"/>
    <w:rsid w:val="00C25DBA"/>
    <w:rsid w:val="00C26930"/>
    <w:rsid w:val="00C26F22"/>
    <w:rsid w:val="00C27461"/>
    <w:rsid w:val="00C30AE1"/>
    <w:rsid w:val="00C310D5"/>
    <w:rsid w:val="00C31B9B"/>
    <w:rsid w:val="00C32916"/>
    <w:rsid w:val="00C33738"/>
    <w:rsid w:val="00C3557D"/>
    <w:rsid w:val="00C37549"/>
    <w:rsid w:val="00C3776A"/>
    <w:rsid w:val="00C379EE"/>
    <w:rsid w:val="00C37AB7"/>
    <w:rsid w:val="00C40122"/>
    <w:rsid w:val="00C41206"/>
    <w:rsid w:val="00C41CB4"/>
    <w:rsid w:val="00C41F06"/>
    <w:rsid w:val="00C43679"/>
    <w:rsid w:val="00C43FB3"/>
    <w:rsid w:val="00C46B61"/>
    <w:rsid w:val="00C47BFF"/>
    <w:rsid w:val="00C50328"/>
    <w:rsid w:val="00C51060"/>
    <w:rsid w:val="00C517BB"/>
    <w:rsid w:val="00C52981"/>
    <w:rsid w:val="00C53CC5"/>
    <w:rsid w:val="00C554C2"/>
    <w:rsid w:val="00C5612E"/>
    <w:rsid w:val="00C566FB"/>
    <w:rsid w:val="00C6030D"/>
    <w:rsid w:val="00C6066E"/>
    <w:rsid w:val="00C645D7"/>
    <w:rsid w:val="00C6515C"/>
    <w:rsid w:val="00C65FBB"/>
    <w:rsid w:val="00C66828"/>
    <w:rsid w:val="00C66FAB"/>
    <w:rsid w:val="00C72908"/>
    <w:rsid w:val="00C72D8F"/>
    <w:rsid w:val="00C73446"/>
    <w:rsid w:val="00C81A00"/>
    <w:rsid w:val="00C850DB"/>
    <w:rsid w:val="00C86E4E"/>
    <w:rsid w:val="00C9053B"/>
    <w:rsid w:val="00C92192"/>
    <w:rsid w:val="00C92497"/>
    <w:rsid w:val="00C93C05"/>
    <w:rsid w:val="00C94059"/>
    <w:rsid w:val="00C95F7B"/>
    <w:rsid w:val="00C96061"/>
    <w:rsid w:val="00C96B81"/>
    <w:rsid w:val="00CA0DA2"/>
    <w:rsid w:val="00CA3F85"/>
    <w:rsid w:val="00CA571A"/>
    <w:rsid w:val="00CA59B1"/>
    <w:rsid w:val="00CA74CA"/>
    <w:rsid w:val="00CB1345"/>
    <w:rsid w:val="00CB1A2D"/>
    <w:rsid w:val="00CB26AB"/>
    <w:rsid w:val="00CB2998"/>
    <w:rsid w:val="00CB3B43"/>
    <w:rsid w:val="00CB4621"/>
    <w:rsid w:val="00CB495F"/>
    <w:rsid w:val="00CB655D"/>
    <w:rsid w:val="00CB6C10"/>
    <w:rsid w:val="00CB6C1E"/>
    <w:rsid w:val="00CB703B"/>
    <w:rsid w:val="00CB725F"/>
    <w:rsid w:val="00CB75DB"/>
    <w:rsid w:val="00CB77D2"/>
    <w:rsid w:val="00CB79F7"/>
    <w:rsid w:val="00CD2DBE"/>
    <w:rsid w:val="00CD4B53"/>
    <w:rsid w:val="00CE358F"/>
    <w:rsid w:val="00CE6C13"/>
    <w:rsid w:val="00CF0674"/>
    <w:rsid w:val="00CF3C18"/>
    <w:rsid w:val="00CF3CFB"/>
    <w:rsid w:val="00CF4A56"/>
    <w:rsid w:val="00D02294"/>
    <w:rsid w:val="00D02723"/>
    <w:rsid w:val="00D03672"/>
    <w:rsid w:val="00D038D9"/>
    <w:rsid w:val="00D04269"/>
    <w:rsid w:val="00D045AD"/>
    <w:rsid w:val="00D05140"/>
    <w:rsid w:val="00D06C40"/>
    <w:rsid w:val="00D07808"/>
    <w:rsid w:val="00D10C69"/>
    <w:rsid w:val="00D11319"/>
    <w:rsid w:val="00D12729"/>
    <w:rsid w:val="00D12E1B"/>
    <w:rsid w:val="00D1303B"/>
    <w:rsid w:val="00D13049"/>
    <w:rsid w:val="00D13387"/>
    <w:rsid w:val="00D138C2"/>
    <w:rsid w:val="00D1466F"/>
    <w:rsid w:val="00D1559E"/>
    <w:rsid w:val="00D15930"/>
    <w:rsid w:val="00D15ACA"/>
    <w:rsid w:val="00D16CB3"/>
    <w:rsid w:val="00D26EDB"/>
    <w:rsid w:val="00D31E86"/>
    <w:rsid w:val="00D331F4"/>
    <w:rsid w:val="00D34BDD"/>
    <w:rsid w:val="00D34E86"/>
    <w:rsid w:val="00D35311"/>
    <w:rsid w:val="00D35BE0"/>
    <w:rsid w:val="00D373CE"/>
    <w:rsid w:val="00D40C61"/>
    <w:rsid w:val="00D40D83"/>
    <w:rsid w:val="00D4105D"/>
    <w:rsid w:val="00D42F0A"/>
    <w:rsid w:val="00D43A91"/>
    <w:rsid w:val="00D445C6"/>
    <w:rsid w:val="00D457C3"/>
    <w:rsid w:val="00D46B4F"/>
    <w:rsid w:val="00D4720D"/>
    <w:rsid w:val="00D53018"/>
    <w:rsid w:val="00D540F2"/>
    <w:rsid w:val="00D553B8"/>
    <w:rsid w:val="00D57FD6"/>
    <w:rsid w:val="00D60358"/>
    <w:rsid w:val="00D60CE3"/>
    <w:rsid w:val="00D6486C"/>
    <w:rsid w:val="00D66DDD"/>
    <w:rsid w:val="00D706D3"/>
    <w:rsid w:val="00D71C9C"/>
    <w:rsid w:val="00D7227A"/>
    <w:rsid w:val="00D73958"/>
    <w:rsid w:val="00D754EC"/>
    <w:rsid w:val="00D756DC"/>
    <w:rsid w:val="00D81276"/>
    <w:rsid w:val="00D81CF9"/>
    <w:rsid w:val="00D83744"/>
    <w:rsid w:val="00D853AE"/>
    <w:rsid w:val="00D866E2"/>
    <w:rsid w:val="00D86A0D"/>
    <w:rsid w:val="00D90C82"/>
    <w:rsid w:val="00D92064"/>
    <w:rsid w:val="00D921F8"/>
    <w:rsid w:val="00D9344D"/>
    <w:rsid w:val="00D93C44"/>
    <w:rsid w:val="00D93E9D"/>
    <w:rsid w:val="00D95727"/>
    <w:rsid w:val="00D95E42"/>
    <w:rsid w:val="00D96F30"/>
    <w:rsid w:val="00D97839"/>
    <w:rsid w:val="00DA0936"/>
    <w:rsid w:val="00DA0A1D"/>
    <w:rsid w:val="00DA15EC"/>
    <w:rsid w:val="00DA16C9"/>
    <w:rsid w:val="00DA5CC5"/>
    <w:rsid w:val="00DB174D"/>
    <w:rsid w:val="00DB48E6"/>
    <w:rsid w:val="00DB62F7"/>
    <w:rsid w:val="00DB6CF9"/>
    <w:rsid w:val="00DB6E07"/>
    <w:rsid w:val="00DB6E45"/>
    <w:rsid w:val="00DC041F"/>
    <w:rsid w:val="00DC3F4B"/>
    <w:rsid w:val="00DC483D"/>
    <w:rsid w:val="00DC4ADB"/>
    <w:rsid w:val="00DC5CE7"/>
    <w:rsid w:val="00DC68D9"/>
    <w:rsid w:val="00DC7BB8"/>
    <w:rsid w:val="00DC7F6B"/>
    <w:rsid w:val="00DD169C"/>
    <w:rsid w:val="00DD2E95"/>
    <w:rsid w:val="00DD2F67"/>
    <w:rsid w:val="00DD5F15"/>
    <w:rsid w:val="00DE18BA"/>
    <w:rsid w:val="00DE1F6B"/>
    <w:rsid w:val="00DE2A72"/>
    <w:rsid w:val="00DE2A7A"/>
    <w:rsid w:val="00DE3284"/>
    <w:rsid w:val="00DE3945"/>
    <w:rsid w:val="00DE6C6F"/>
    <w:rsid w:val="00DE79D7"/>
    <w:rsid w:val="00E00252"/>
    <w:rsid w:val="00E01EFD"/>
    <w:rsid w:val="00E028B2"/>
    <w:rsid w:val="00E03D1C"/>
    <w:rsid w:val="00E03D6B"/>
    <w:rsid w:val="00E04143"/>
    <w:rsid w:val="00E060D6"/>
    <w:rsid w:val="00E066C0"/>
    <w:rsid w:val="00E07F94"/>
    <w:rsid w:val="00E106BD"/>
    <w:rsid w:val="00E10785"/>
    <w:rsid w:val="00E1187C"/>
    <w:rsid w:val="00E146B1"/>
    <w:rsid w:val="00E14A92"/>
    <w:rsid w:val="00E154D6"/>
    <w:rsid w:val="00E1638F"/>
    <w:rsid w:val="00E164AA"/>
    <w:rsid w:val="00E20A25"/>
    <w:rsid w:val="00E2102C"/>
    <w:rsid w:val="00E21987"/>
    <w:rsid w:val="00E21EB8"/>
    <w:rsid w:val="00E21FEE"/>
    <w:rsid w:val="00E22E4F"/>
    <w:rsid w:val="00E23658"/>
    <w:rsid w:val="00E25357"/>
    <w:rsid w:val="00E25F65"/>
    <w:rsid w:val="00E26451"/>
    <w:rsid w:val="00E26802"/>
    <w:rsid w:val="00E2794B"/>
    <w:rsid w:val="00E27C3A"/>
    <w:rsid w:val="00E27F8E"/>
    <w:rsid w:val="00E326AC"/>
    <w:rsid w:val="00E32797"/>
    <w:rsid w:val="00E32F56"/>
    <w:rsid w:val="00E34A31"/>
    <w:rsid w:val="00E35284"/>
    <w:rsid w:val="00E35375"/>
    <w:rsid w:val="00E37052"/>
    <w:rsid w:val="00E419D4"/>
    <w:rsid w:val="00E42080"/>
    <w:rsid w:val="00E422F2"/>
    <w:rsid w:val="00E43C5C"/>
    <w:rsid w:val="00E47340"/>
    <w:rsid w:val="00E51067"/>
    <w:rsid w:val="00E54FEF"/>
    <w:rsid w:val="00E57147"/>
    <w:rsid w:val="00E61271"/>
    <w:rsid w:val="00E61EC7"/>
    <w:rsid w:val="00E62122"/>
    <w:rsid w:val="00E62E1F"/>
    <w:rsid w:val="00E638C4"/>
    <w:rsid w:val="00E677D3"/>
    <w:rsid w:val="00E67E93"/>
    <w:rsid w:val="00E703DD"/>
    <w:rsid w:val="00E71EC0"/>
    <w:rsid w:val="00E72F9B"/>
    <w:rsid w:val="00E74CB1"/>
    <w:rsid w:val="00E76252"/>
    <w:rsid w:val="00E764AC"/>
    <w:rsid w:val="00E8228C"/>
    <w:rsid w:val="00E83612"/>
    <w:rsid w:val="00E84469"/>
    <w:rsid w:val="00E8499F"/>
    <w:rsid w:val="00E85149"/>
    <w:rsid w:val="00E85A0E"/>
    <w:rsid w:val="00E86121"/>
    <w:rsid w:val="00E8682B"/>
    <w:rsid w:val="00E91CD0"/>
    <w:rsid w:val="00E95F5C"/>
    <w:rsid w:val="00EA1286"/>
    <w:rsid w:val="00EA128D"/>
    <w:rsid w:val="00EA3676"/>
    <w:rsid w:val="00EA55E1"/>
    <w:rsid w:val="00EA5EAB"/>
    <w:rsid w:val="00EA68BA"/>
    <w:rsid w:val="00EB19BA"/>
    <w:rsid w:val="00EB28FC"/>
    <w:rsid w:val="00EB2A3F"/>
    <w:rsid w:val="00EB2FC1"/>
    <w:rsid w:val="00EC02A4"/>
    <w:rsid w:val="00EC276C"/>
    <w:rsid w:val="00EC339A"/>
    <w:rsid w:val="00EC46E3"/>
    <w:rsid w:val="00EC4F20"/>
    <w:rsid w:val="00EC5A17"/>
    <w:rsid w:val="00EC6EFB"/>
    <w:rsid w:val="00EC7AF3"/>
    <w:rsid w:val="00EC7EEA"/>
    <w:rsid w:val="00ED0F73"/>
    <w:rsid w:val="00ED15E6"/>
    <w:rsid w:val="00ED182B"/>
    <w:rsid w:val="00ED239B"/>
    <w:rsid w:val="00ED3756"/>
    <w:rsid w:val="00ED5C55"/>
    <w:rsid w:val="00EE1549"/>
    <w:rsid w:val="00EE43AD"/>
    <w:rsid w:val="00EE46DF"/>
    <w:rsid w:val="00EF07E0"/>
    <w:rsid w:val="00EF3533"/>
    <w:rsid w:val="00EF6064"/>
    <w:rsid w:val="00F0210E"/>
    <w:rsid w:val="00F02B47"/>
    <w:rsid w:val="00F033C0"/>
    <w:rsid w:val="00F04027"/>
    <w:rsid w:val="00F04B99"/>
    <w:rsid w:val="00F04C97"/>
    <w:rsid w:val="00F1025F"/>
    <w:rsid w:val="00F113E2"/>
    <w:rsid w:val="00F12B2B"/>
    <w:rsid w:val="00F211F1"/>
    <w:rsid w:val="00F22E49"/>
    <w:rsid w:val="00F23D9E"/>
    <w:rsid w:val="00F24AAB"/>
    <w:rsid w:val="00F33E49"/>
    <w:rsid w:val="00F34228"/>
    <w:rsid w:val="00F346D4"/>
    <w:rsid w:val="00F34C95"/>
    <w:rsid w:val="00F34E30"/>
    <w:rsid w:val="00F35B3F"/>
    <w:rsid w:val="00F37921"/>
    <w:rsid w:val="00F37D8A"/>
    <w:rsid w:val="00F408E5"/>
    <w:rsid w:val="00F42E62"/>
    <w:rsid w:val="00F43F81"/>
    <w:rsid w:val="00F45440"/>
    <w:rsid w:val="00F47816"/>
    <w:rsid w:val="00F50484"/>
    <w:rsid w:val="00F52365"/>
    <w:rsid w:val="00F529F1"/>
    <w:rsid w:val="00F52E33"/>
    <w:rsid w:val="00F52E6F"/>
    <w:rsid w:val="00F532D1"/>
    <w:rsid w:val="00F53653"/>
    <w:rsid w:val="00F53D26"/>
    <w:rsid w:val="00F543B7"/>
    <w:rsid w:val="00F55C03"/>
    <w:rsid w:val="00F57F4B"/>
    <w:rsid w:val="00F614CB"/>
    <w:rsid w:val="00F61C82"/>
    <w:rsid w:val="00F633C8"/>
    <w:rsid w:val="00F63FA0"/>
    <w:rsid w:val="00F64507"/>
    <w:rsid w:val="00F649CA"/>
    <w:rsid w:val="00F67240"/>
    <w:rsid w:val="00F67A97"/>
    <w:rsid w:val="00F70330"/>
    <w:rsid w:val="00F71738"/>
    <w:rsid w:val="00F800E1"/>
    <w:rsid w:val="00F8110A"/>
    <w:rsid w:val="00F82A81"/>
    <w:rsid w:val="00F82DFF"/>
    <w:rsid w:val="00F84B37"/>
    <w:rsid w:val="00F86C29"/>
    <w:rsid w:val="00F909D8"/>
    <w:rsid w:val="00F910AC"/>
    <w:rsid w:val="00F917F2"/>
    <w:rsid w:val="00F960F5"/>
    <w:rsid w:val="00F96FC0"/>
    <w:rsid w:val="00F97256"/>
    <w:rsid w:val="00F973FC"/>
    <w:rsid w:val="00F975E4"/>
    <w:rsid w:val="00F97744"/>
    <w:rsid w:val="00FA1EA3"/>
    <w:rsid w:val="00FA2010"/>
    <w:rsid w:val="00FA5B64"/>
    <w:rsid w:val="00FA5F97"/>
    <w:rsid w:val="00FA723E"/>
    <w:rsid w:val="00FB0625"/>
    <w:rsid w:val="00FB1536"/>
    <w:rsid w:val="00FB48C6"/>
    <w:rsid w:val="00FB5C1C"/>
    <w:rsid w:val="00FB79FA"/>
    <w:rsid w:val="00FC0923"/>
    <w:rsid w:val="00FC298A"/>
    <w:rsid w:val="00FC3A5E"/>
    <w:rsid w:val="00FC524E"/>
    <w:rsid w:val="00FC615B"/>
    <w:rsid w:val="00FD12FE"/>
    <w:rsid w:val="00FD4715"/>
    <w:rsid w:val="00FD5A26"/>
    <w:rsid w:val="00FD5EDB"/>
    <w:rsid w:val="00FE13AA"/>
    <w:rsid w:val="00FE26F3"/>
    <w:rsid w:val="00FE2E4F"/>
    <w:rsid w:val="00FE5716"/>
    <w:rsid w:val="00FE68EF"/>
    <w:rsid w:val="00FE6D74"/>
    <w:rsid w:val="00FE74AD"/>
    <w:rsid w:val="00FE7695"/>
    <w:rsid w:val="00FE79AA"/>
    <w:rsid w:val="00FF1600"/>
    <w:rsid w:val="00FF365F"/>
    <w:rsid w:val="00FF51C9"/>
    <w:rsid w:val="00FF6623"/>
    <w:rsid w:val="00FF6697"/>
    <w:rsid w:val="00FF7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A268169"/>
  <w15:docId w15:val="{32A9EF57-8836-470E-93FC-CC2FB2E3A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ind w:left="884" w:hanging="357"/>
      <w:jc w:val="both"/>
    </w:pPr>
    <w:rPr>
      <w:sz w:val="24"/>
      <w:lang w:eastAsia="en-US"/>
    </w:rPr>
  </w:style>
  <w:style w:type="paragraph" w:styleId="Heading1">
    <w:name w:val="heading 1"/>
    <w:basedOn w:val="Normal"/>
    <w:next w:val="Normal"/>
    <w:qFormat/>
    <w:pPr>
      <w:keepNext/>
      <w:numPr>
        <w:numId w:val="10"/>
      </w:numPr>
      <w:outlineLvl w:val="0"/>
    </w:pPr>
    <w:rPr>
      <w:b/>
      <w:sz w:val="28"/>
      <w:lang w:val="en-US"/>
    </w:rPr>
  </w:style>
  <w:style w:type="paragraph" w:styleId="Heading2">
    <w:name w:val="heading 2"/>
    <w:basedOn w:val="Normal"/>
    <w:next w:val="Normal"/>
    <w:qFormat/>
    <w:pPr>
      <w:keepNext/>
      <w:numPr>
        <w:ilvl w:val="1"/>
        <w:numId w:val="10"/>
      </w:numPr>
      <w:outlineLvl w:val="1"/>
    </w:pPr>
    <w:rPr>
      <w:b/>
      <w:lang w:val="en-US"/>
    </w:rPr>
  </w:style>
  <w:style w:type="paragraph" w:styleId="Heading3">
    <w:name w:val="heading 3"/>
    <w:basedOn w:val="Normal"/>
    <w:next w:val="Normal"/>
    <w:qFormat/>
    <w:pPr>
      <w:keepNext/>
      <w:keepLines/>
      <w:numPr>
        <w:ilvl w:val="2"/>
        <w:numId w:val="10"/>
      </w:numPr>
      <w:outlineLvl w:val="2"/>
    </w:pPr>
    <w:rPr>
      <w:b/>
      <w:lang w:val="en-US"/>
    </w:rPr>
  </w:style>
  <w:style w:type="paragraph" w:styleId="Heading4">
    <w:name w:val="heading 4"/>
    <w:basedOn w:val="Normal"/>
    <w:next w:val="Normal"/>
    <w:qFormat/>
    <w:pPr>
      <w:keepNext/>
      <w:keepLines/>
      <w:numPr>
        <w:ilvl w:val="3"/>
        <w:numId w:val="10"/>
      </w:numPr>
      <w:outlineLvl w:val="3"/>
    </w:pPr>
    <w:rPr>
      <w:b/>
      <w:lang w:val="en-US"/>
    </w:rPr>
  </w:style>
  <w:style w:type="paragraph" w:styleId="Heading5">
    <w:name w:val="heading 5"/>
    <w:basedOn w:val="Normal"/>
    <w:next w:val="Normal"/>
    <w:qFormat/>
    <w:pPr>
      <w:keepNext/>
      <w:numPr>
        <w:ilvl w:val="4"/>
        <w:numId w:val="10"/>
      </w:numPr>
      <w:outlineLvl w:val="4"/>
    </w:pPr>
    <w:rPr>
      <w:b/>
      <w:lang w:val="en-US"/>
    </w:rPr>
  </w:style>
  <w:style w:type="paragraph" w:styleId="Heading6">
    <w:name w:val="heading 6"/>
    <w:basedOn w:val="Normal"/>
    <w:next w:val="Normal"/>
    <w:qFormat/>
    <w:pPr>
      <w:keepNext/>
      <w:numPr>
        <w:ilvl w:val="5"/>
        <w:numId w:val="10"/>
      </w:numPr>
      <w:outlineLvl w:val="5"/>
    </w:pPr>
    <w:rPr>
      <w:rFonts w:ascii="Arial" w:hAnsi="Arial"/>
      <w:b/>
    </w:rPr>
  </w:style>
  <w:style w:type="paragraph" w:styleId="Heading7">
    <w:name w:val="heading 7"/>
    <w:basedOn w:val="Normal"/>
    <w:next w:val="Normal"/>
    <w:qFormat/>
    <w:pPr>
      <w:keepNext/>
      <w:numPr>
        <w:ilvl w:val="6"/>
        <w:numId w:val="10"/>
      </w:numPr>
      <w:spacing w:after="240"/>
      <w:outlineLvl w:val="6"/>
    </w:pPr>
  </w:style>
  <w:style w:type="paragraph" w:styleId="Heading8">
    <w:name w:val="heading 8"/>
    <w:basedOn w:val="Normal"/>
    <w:next w:val="Normal"/>
    <w:qFormat/>
    <w:pPr>
      <w:keepNext/>
      <w:numPr>
        <w:ilvl w:val="7"/>
        <w:numId w:val="10"/>
      </w:numPr>
      <w:outlineLvl w:val="7"/>
    </w:pPr>
    <w:rPr>
      <w:rFonts w:ascii="Arial" w:hAnsi="Arial"/>
      <w:b/>
      <w:sz w:val="20"/>
    </w:rPr>
  </w:style>
  <w:style w:type="paragraph" w:styleId="Heading9">
    <w:name w:val="heading 9"/>
    <w:basedOn w:val="Normal"/>
    <w:next w:val="Normal"/>
    <w:qFormat/>
    <w:pPr>
      <w:keepNext/>
      <w:numPr>
        <w:ilvl w:val="8"/>
        <w:numId w:val="10"/>
      </w:numPr>
      <w:jc w:val="center"/>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lang w:val="en-US"/>
    </w:rPr>
  </w:style>
  <w:style w:type="paragraph" w:styleId="BodyText2">
    <w:name w:val="Body Text 2"/>
    <w:basedOn w:val="Normal"/>
    <w:pPr>
      <w:ind w:right="-366"/>
    </w:pPr>
    <w:rPr>
      <w:lang w:val="en-US"/>
    </w:rPr>
  </w:style>
  <w:style w:type="paragraph" w:styleId="Header">
    <w:name w:val="header"/>
    <w:basedOn w:val="Normal"/>
    <w:link w:val="HeaderChar"/>
    <w:uiPriority w:val="99"/>
    <w:pPr>
      <w:tabs>
        <w:tab w:val="center" w:pos="4153"/>
        <w:tab w:val="right" w:pos="8306"/>
      </w:tabs>
    </w:pPr>
    <w:rPr>
      <w:lang w:val="x-none"/>
    </w:rPr>
  </w:style>
  <w:style w:type="paragraph" w:styleId="Footer">
    <w:name w:val="footer"/>
    <w:basedOn w:val="Normal"/>
    <w:pPr>
      <w:tabs>
        <w:tab w:val="center" w:pos="4153"/>
        <w:tab w:val="right" w:pos="8306"/>
      </w:tabs>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DETRLevel1">
    <w:name w:val="DETR Level 1"/>
    <w:basedOn w:val="ListNumber"/>
    <w:pPr>
      <w:tabs>
        <w:tab w:val="clear" w:pos="360"/>
        <w:tab w:val="left" w:pos="-720"/>
      </w:tabs>
      <w:suppressAutoHyphens/>
    </w:pPr>
    <w:rPr>
      <w:spacing w:val="-2"/>
    </w:rPr>
  </w:style>
  <w:style w:type="paragraph" w:styleId="ListNumber">
    <w:name w:val="List Number"/>
    <w:basedOn w:val="Normal"/>
    <w:pPr>
      <w:numPr>
        <w:numId w:val="1"/>
      </w:numPr>
    </w:pPr>
  </w:style>
  <w:style w:type="paragraph" w:styleId="BodyTextIndent">
    <w:name w:val="Body Text Indent"/>
    <w:basedOn w:val="Normal"/>
    <w:pPr>
      <w:spacing w:before="100" w:after="100"/>
      <w:ind w:left="720" w:hanging="720"/>
    </w:pPr>
    <w:rPr>
      <w:rFonts w:ascii="Arial" w:hAnsi="Arial"/>
      <w:sz w:val="20"/>
    </w:rPr>
  </w:style>
  <w:style w:type="paragraph" w:styleId="BodyText3">
    <w:name w:val="Body Text 3"/>
    <w:basedOn w:val="Normal"/>
    <w:rPr>
      <w:rFonts w:ascii="Arial" w:hAnsi="Arial"/>
      <w:sz w:val="20"/>
    </w:rPr>
  </w:style>
  <w:style w:type="paragraph" w:customStyle="1" w:styleId="AgencyStdParagraph">
    <w:name w:val="Agency Std Paragraph"/>
    <w:autoRedefine/>
    <w:pPr>
      <w:spacing w:after="120"/>
      <w:ind w:left="884" w:hanging="357"/>
      <w:jc w:val="both"/>
    </w:pPr>
    <w:rPr>
      <w:rFonts w:ascii="Arial" w:hAnsi="Arial"/>
      <w:b/>
      <w:sz w:val="24"/>
      <w:lang w:eastAsia="en-US"/>
    </w:rPr>
  </w:style>
  <w:style w:type="character" w:styleId="Hyperlink">
    <w:name w:val="Hyperlink"/>
    <w:rPr>
      <w:color w:val="0000FF"/>
      <w:u w:val="single"/>
    </w:rPr>
  </w:style>
  <w:style w:type="paragraph" w:styleId="E-mailSignature">
    <w:name w:val="E-mail Signature"/>
    <w:basedOn w:val="Normal"/>
  </w:style>
  <w:style w:type="paragraph" w:styleId="NormalWeb">
    <w:name w:val="Normal (Web)"/>
    <w:basedOn w:val="Normal"/>
    <w:pPr>
      <w:spacing w:before="100" w:after="100"/>
    </w:pPr>
    <w:rPr>
      <w:rFonts w:ascii="Arial Unicode MS" w:eastAsia="Arial Unicode MS" w:hAnsi="Arial Unicode MS"/>
    </w:rPr>
  </w:style>
  <w:style w:type="character" w:styleId="PageNumber">
    <w:name w:val="page number"/>
    <w:rPr>
      <w:rFonts w:ascii="Foundry Form Sans" w:hAnsi="Foundry Form Sans"/>
    </w:rPr>
  </w:style>
  <w:style w:type="paragraph" w:styleId="BodyTextIndent2">
    <w:name w:val="Body Text Indent 2"/>
    <w:basedOn w:val="Normal"/>
    <w:pPr>
      <w:ind w:left="360"/>
    </w:pPr>
    <w:rPr>
      <w:sz w:val="22"/>
    </w:rPr>
  </w:style>
  <w:style w:type="paragraph" w:styleId="Title">
    <w:name w:val="Title"/>
    <w:basedOn w:val="Normal"/>
    <w:qFormat/>
    <w:pPr>
      <w:jc w:val="center"/>
    </w:pPr>
    <w:rPr>
      <w:rFonts w:ascii="Arial" w:hAnsi="Arial"/>
      <w:b/>
      <w:sz w:val="28"/>
    </w:rPr>
  </w:style>
  <w:style w:type="paragraph" w:styleId="BodyTextIndent3">
    <w:name w:val="Body Text Indent 3"/>
    <w:basedOn w:val="Normal"/>
    <w:pPr>
      <w:spacing w:after="240"/>
      <w:ind w:left="425"/>
    </w:pPr>
  </w:style>
  <w:style w:type="paragraph" w:styleId="PlainText">
    <w:name w:val="Plain Text"/>
    <w:basedOn w:val="Normal"/>
    <w:rPr>
      <w:rFonts w:ascii="Courier New" w:hAnsi="Courier New"/>
      <w:sz w:val="20"/>
      <w:lang w:val="en-US"/>
    </w:rPr>
  </w:style>
  <w:style w:type="paragraph" w:customStyle="1" w:styleId="algHeading2">
    <w:name w:val="alg_Heading2"/>
    <w:basedOn w:val="Normal"/>
    <w:autoRedefine/>
    <w:pPr>
      <w:ind w:left="-108" w:right="-108"/>
    </w:pPr>
    <w:rPr>
      <w:b/>
      <w:noProof/>
      <w:sz w:val="36"/>
    </w:rPr>
  </w:style>
  <w:style w:type="paragraph" w:customStyle="1" w:styleId="Spacer">
    <w:name w:val="Spacer"/>
    <w:basedOn w:val="Header"/>
    <w:pPr>
      <w:tabs>
        <w:tab w:val="clear" w:pos="4153"/>
        <w:tab w:val="clear" w:pos="8306"/>
      </w:tabs>
    </w:pPr>
    <w:rPr>
      <w:rFonts w:ascii="Officina Sans ITC TT" w:hAnsi="Officina Sans ITC TT"/>
      <w:sz w:val="12"/>
    </w:rPr>
  </w:style>
  <w:style w:type="paragraph" w:customStyle="1" w:styleId="algHeading1">
    <w:name w:val="alg_Heading1"/>
    <w:basedOn w:val="Normal"/>
    <w:pPr>
      <w:spacing w:before="120"/>
      <w:ind w:left="-108"/>
    </w:pPr>
    <w:rPr>
      <w:rFonts w:ascii="Officina Sans ITC TT" w:hAnsi="Officina Sans ITC TT"/>
      <w:sz w:val="48"/>
    </w:rPr>
  </w:style>
  <w:style w:type="paragraph" w:customStyle="1" w:styleId="algFormBold">
    <w:name w:val="alg_FormBold"/>
    <w:basedOn w:val="algForm"/>
    <w:pPr>
      <w:ind w:left="-108"/>
    </w:pPr>
    <w:rPr>
      <w:b/>
    </w:rPr>
  </w:style>
  <w:style w:type="paragraph" w:customStyle="1" w:styleId="algForm">
    <w:name w:val="alg_Form"/>
    <w:basedOn w:val="Normal"/>
    <w:pPr>
      <w:spacing w:before="120"/>
    </w:pPr>
    <w:rPr>
      <w:rFonts w:ascii="Officina Sans ITC TT" w:hAnsi="Officina Sans ITC TT"/>
    </w:rPr>
  </w:style>
  <w:style w:type="paragraph" w:customStyle="1" w:styleId="N5">
    <w:name w:val="N5"/>
    <w:basedOn w:val="N4"/>
    <w:pPr>
      <w:numPr>
        <w:ilvl w:val="0"/>
        <w:numId w:val="0"/>
      </w:numPr>
      <w:tabs>
        <w:tab w:val="num" w:pos="360"/>
        <w:tab w:val="num" w:pos="3600"/>
      </w:tabs>
      <w:ind w:left="3600" w:hanging="360"/>
    </w:pPr>
  </w:style>
  <w:style w:type="paragraph" w:customStyle="1" w:styleId="N4">
    <w:name w:val="N4"/>
    <w:basedOn w:val="N3"/>
    <w:pPr>
      <w:numPr>
        <w:ilvl w:val="3"/>
      </w:numPr>
      <w:tabs>
        <w:tab w:val="clear" w:pos="1134"/>
        <w:tab w:val="num" w:pos="2880"/>
      </w:tabs>
      <w:ind w:left="2880" w:hanging="360"/>
    </w:pPr>
  </w:style>
  <w:style w:type="paragraph" w:customStyle="1" w:styleId="N3">
    <w:name w:val="N3"/>
    <w:basedOn w:val="N2"/>
    <w:pPr>
      <w:numPr>
        <w:ilvl w:val="2"/>
      </w:numPr>
      <w:tabs>
        <w:tab w:val="clear" w:pos="737"/>
        <w:tab w:val="num" w:pos="2160"/>
      </w:tabs>
      <w:ind w:left="2160" w:hanging="180"/>
    </w:pPr>
  </w:style>
  <w:style w:type="paragraph" w:customStyle="1" w:styleId="N2">
    <w:name w:val="N2"/>
    <w:basedOn w:val="N1"/>
    <w:pPr>
      <w:numPr>
        <w:ilvl w:val="1"/>
      </w:numPr>
      <w:tabs>
        <w:tab w:val="num" w:pos="1440"/>
      </w:tabs>
      <w:spacing w:before="80"/>
      <w:ind w:left="1440" w:hanging="360"/>
    </w:pPr>
  </w:style>
  <w:style w:type="paragraph" w:customStyle="1" w:styleId="N1">
    <w:name w:val="N1"/>
    <w:basedOn w:val="Normal"/>
    <w:pPr>
      <w:numPr>
        <w:numId w:val="2"/>
      </w:numPr>
      <w:spacing w:before="160" w:line="220" w:lineRule="atLeast"/>
    </w:pPr>
    <w:rPr>
      <w:sz w:val="21"/>
    </w:rPr>
  </w:style>
  <w:style w:type="character" w:styleId="FollowedHyperlink">
    <w:name w:val="FollowedHyperlink"/>
    <w:rsid w:val="00327CDF"/>
    <w:rPr>
      <w:color w:val="800080"/>
      <w:u w:val="single"/>
    </w:rPr>
  </w:style>
  <w:style w:type="character" w:styleId="Strong">
    <w:name w:val="Strong"/>
    <w:qFormat/>
    <w:rsid w:val="00750FEE"/>
    <w:rPr>
      <w:b/>
      <w:bCs/>
    </w:rPr>
  </w:style>
  <w:style w:type="character" w:customStyle="1" w:styleId="legamendquote1">
    <w:name w:val="legamendquote1"/>
    <w:rsid w:val="005E6953"/>
    <w:rPr>
      <w:b w:val="0"/>
      <w:bCs w:val="0"/>
      <w:i w:val="0"/>
      <w:iCs w:val="0"/>
    </w:rPr>
  </w:style>
  <w:style w:type="character" w:customStyle="1" w:styleId="legdslegp1no">
    <w:name w:val="legds legp1no"/>
    <w:basedOn w:val="DefaultParagraphFont"/>
    <w:rsid w:val="005E6953"/>
  </w:style>
  <w:style w:type="character" w:customStyle="1" w:styleId="legdslegp1grouptitle">
    <w:name w:val="legds legp1grouptitle"/>
    <w:basedOn w:val="DefaultParagraphFont"/>
    <w:rsid w:val="005E6953"/>
  </w:style>
  <w:style w:type="character" w:customStyle="1" w:styleId="legdsleglhslegp2no">
    <w:name w:val="legds leglhs legp2no"/>
    <w:basedOn w:val="DefaultParagraphFont"/>
    <w:rsid w:val="005E6953"/>
  </w:style>
  <w:style w:type="character" w:customStyle="1" w:styleId="legdslegrhslegp2text">
    <w:name w:val="legds legrhs legp2text"/>
    <w:basedOn w:val="DefaultParagraphFont"/>
    <w:rsid w:val="005E6953"/>
  </w:style>
  <w:style w:type="character" w:customStyle="1" w:styleId="legdslegp1noc1amend">
    <w:name w:val="legds legp1noc1amend"/>
    <w:basedOn w:val="DefaultParagraphFont"/>
    <w:rsid w:val="005E6953"/>
  </w:style>
  <w:style w:type="character" w:customStyle="1" w:styleId="legdslegp1grouptitlefirstc1amend">
    <w:name w:val="legds legp1grouptitlefirstc1amend"/>
    <w:basedOn w:val="DefaultParagraphFont"/>
    <w:rsid w:val="005E6953"/>
  </w:style>
  <w:style w:type="character" w:customStyle="1" w:styleId="legdsleglhslegp2noc1amend">
    <w:name w:val="legds leglhs legp2noc1amend"/>
    <w:basedOn w:val="DefaultParagraphFont"/>
    <w:rsid w:val="005E6953"/>
  </w:style>
  <w:style w:type="character" w:customStyle="1" w:styleId="legdslegrhslegp2textc1amend">
    <w:name w:val="legds legrhs legp2textc1amend"/>
    <w:basedOn w:val="DefaultParagraphFont"/>
    <w:rsid w:val="005E6953"/>
  </w:style>
  <w:style w:type="character" w:customStyle="1" w:styleId="legdsleglhslegp3noc1amend">
    <w:name w:val="legds leglhs legp3noc1amend"/>
    <w:basedOn w:val="DefaultParagraphFont"/>
    <w:rsid w:val="005E6953"/>
  </w:style>
  <w:style w:type="character" w:customStyle="1" w:styleId="legdslegrhslegp3textc1amend">
    <w:name w:val="legds legrhs legp3textc1amend"/>
    <w:basedOn w:val="DefaultParagraphFont"/>
    <w:rsid w:val="005E6953"/>
  </w:style>
  <w:style w:type="character" w:customStyle="1" w:styleId="legdslegp1grouptitlec1amend">
    <w:name w:val="legds legp1grouptitlec1amend"/>
    <w:basedOn w:val="DefaultParagraphFont"/>
    <w:rsid w:val="005E6953"/>
  </w:style>
  <w:style w:type="paragraph" w:styleId="ListParagraph">
    <w:name w:val="List Paragraph"/>
    <w:basedOn w:val="Normal"/>
    <w:uiPriority w:val="34"/>
    <w:qFormat/>
    <w:rsid w:val="00820644"/>
    <w:pPr>
      <w:spacing w:after="200" w:line="276" w:lineRule="auto"/>
      <w:ind w:left="720"/>
      <w:contextualSpacing/>
    </w:pPr>
    <w:rPr>
      <w:rFonts w:ascii="Arial" w:eastAsia="Calibri" w:hAnsi="Arial" w:cs="Arial"/>
      <w:sz w:val="22"/>
      <w:szCs w:val="22"/>
    </w:rPr>
  </w:style>
  <w:style w:type="character" w:customStyle="1" w:styleId="HeaderChar">
    <w:name w:val="Header Char"/>
    <w:link w:val="Header"/>
    <w:uiPriority w:val="99"/>
    <w:rsid w:val="00F34228"/>
    <w:rPr>
      <w:sz w:val="24"/>
      <w:lang w:eastAsia="en-US"/>
    </w:rPr>
  </w:style>
  <w:style w:type="paragraph" w:styleId="BalloonText">
    <w:name w:val="Balloon Text"/>
    <w:basedOn w:val="Normal"/>
    <w:link w:val="BalloonTextChar"/>
    <w:rsid w:val="00F34228"/>
    <w:rPr>
      <w:rFonts w:ascii="Tahoma" w:hAnsi="Tahoma"/>
      <w:sz w:val="16"/>
      <w:szCs w:val="16"/>
      <w:lang w:val="x-none"/>
    </w:rPr>
  </w:style>
  <w:style w:type="character" w:customStyle="1" w:styleId="BalloonTextChar">
    <w:name w:val="Balloon Text Char"/>
    <w:link w:val="BalloonText"/>
    <w:rsid w:val="00F34228"/>
    <w:rPr>
      <w:rFonts w:ascii="Tahoma" w:hAnsi="Tahoma" w:cs="Tahoma"/>
      <w:sz w:val="16"/>
      <w:szCs w:val="16"/>
      <w:lang w:eastAsia="en-US"/>
    </w:rPr>
  </w:style>
  <w:style w:type="table" w:styleId="TableGrid">
    <w:name w:val="Table Grid"/>
    <w:basedOn w:val="TableNormal"/>
    <w:rsid w:val="00D66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C3A5E"/>
    <w:rPr>
      <w:sz w:val="16"/>
      <w:szCs w:val="16"/>
    </w:rPr>
  </w:style>
  <w:style w:type="paragraph" w:styleId="CommentText">
    <w:name w:val="annotation text"/>
    <w:basedOn w:val="Normal"/>
    <w:semiHidden/>
    <w:rsid w:val="00FC3A5E"/>
    <w:rPr>
      <w:sz w:val="20"/>
    </w:rPr>
  </w:style>
  <w:style w:type="paragraph" w:styleId="CommentSubject">
    <w:name w:val="annotation subject"/>
    <w:basedOn w:val="CommentText"/>
    <w:next w:val="CommentText"/>
    <w:semiHidden/>
    <w:rsid w:val="00FC3A5E"/>
    <w:rPr>
      <w:b/>
      <w:bCs/>
    </w:rPr>
  </w:style>
  <w:style w:type="table" w:customStyle="1" w:styleId="TableGrid1">
    <w:name w:val="Table Grid1"/>
    <w:basedOn w:val="TableNormal"/>
    <w:next w:val="TableGrid"/>
    <w:uiPriority w:val="59"/>
    <w:rsid w:val="00F57F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29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E6794"/>
    <w:rPr>
      <w:color w:val="808080"/>
      <w:shd w:val="clear" w:color="auto" w:fill="E6E6E6"/>
    </w:rPr>
  </w:style>
  <w:style w:type="paragraph" w:styleId="Revision">
    <w:name w:val="Revision"/>
    <w:hidden/>
    <w:uiPriority w:val="99"/>
    <w:semiHidden/>
    <w:rsid w:val="0009423B"/>
    <w:rPr>
      <w:sz w:val="24"/>
      <w:lang w:eastAsia="en-US"/>
    </w:rPr>
  </w:style>
  <w:style w:type="table" w:customStyle="1" w:styleId="TableGrid3">
    <w:name w:val="Table Grid3"/>
    <w:basedOn w:val="TableNormal"/>
    <w:next w:val="TableGrid"/>
    <w:uiPriority w:val="39"/>
    <w:rsid w:val="00490734"/>
    <w:pPr>
      <w:jc w:val="both"/>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50826">
      <w:bodyDiv w:val="1"/>
      <w:marLeft w:val="0"/>
      <w:marRight w:val="0"/>
      <w:marTop w:val="0"/>
      <w:marBottom w:val="0"/>
      <w:divBdr>
        <w:top w:val="none" w:sz="0" w:space="0" w:color="auto"/>
        <w:left w:val="none" w:sz="0" w:space="0" w:color="auto"/>
        <w:bottom w:val="none" w:sz="0" w:space="0" w:color="auto"/>
        <w:right w:val="none" w:sz="0" w:space="0" w:color="auto"/>
      </w:divBdr>
    </w:div>
    <w:div w:id="601373976">
      <w:bodyDiv w:val="1"/>
      <w:marLeft w:val="0"/>
      <w:marRight w:val="0"/>
      <w:marTop w:val="0"/>
      <w:marBottom w:val="0"/>
      <w:divBdr>
        <w:top w:val="none" w:sz="0" w:space="0" w:color="auto"/>
        <w:left w:val="none" w:sz="0" w:space="0" w:color="auto"/>
        <w:bottom w:val="none" w:sz="0" w:space="0" w:color="auto"/>
        <w:right w:val="none" w:sz="0" w:space="0" w:color="auto"/>
      </w:divBdr>
    </w:div>
    <w:div w:id="723527737">
      <w:bodyDiv w:val="1"/>
      <w:marLeft w:val="0"/>
      <w:marRight w:val="0"/>
      <w:marTop w:val="0"/>
      <w:marBottom w:val="0"/>
      <w:divBdr>
        <w:top w:val="none" w:sz="0" w:space="0" w:color="auto"/>
        <w:left w:val="none" w:sz="0" w:space="0" w:color="auto"/>
        <w:bottom w:val="none" w:sz="0" w:space="0" w:color="auto"/>
        <w:right w:val="none" w:sz="0" w:space="0" w:color="auto"/>
      </w:divBdr>
    </w:div>
    <w:div w:id="816186632">
      <w:bodyDiv w:val="1"/>
      <w:marLeft w:val="0"/>
      <w:marRight w:val="0"/>
      <w:marTop w:val="0"/>
      <w:marBottom w:val="0"/>
      <w:divBdr>
        <w:top w:val="none" w:sz="0" w:space="0" w:color="auto"/>
        <w:left w:val="none" w:sz="0" w:space="0" w:color="auto"/>
        <w:bottom w:val="none" w:sz="0" w:space="0" w:color="auto"/>
        <w:right w:val="none" w:sz="0" w:space="0" w:color="auto"/>
      </w:divBdr>
    </w:div>
    <w:div w:id="977339989">
      <w:bodyDiv w:val="1"/>
      <w:marLeft w:val="0"/>
      <w:marRight w:val="0"/>
      <w:marTop w:val="0"/>
      <w:marBottom w:val="0"/>
      <w:divBdr>
        <w:top w:val="none" w:sz="0" w:space="0" w:color="auto"/>
        <w:left w:val="none" w:sz="0" w:space="0" w:color="auto"/>
        <w:bottom w:val="none" w:sz="0" w:space="0" w:color="auto"/>
        <w:right w:val="none" w:sz="0" w:space="0" w:color="auto"/>
      </w:divBdr>
    </w:div>
    <w:div w:id="1054431387">
      <w:bodyDiv w:val="1"/>
      <w:marLeft w:val="0"/>
      <w:marRight w:val="0"/>
      <w:marTop w:val="0"/>
      <w:marBottom w:val="0"/>
      <w:divBdr>
        <w:top w:val="none" w:sz="0" w:space="0" w:color="auto"/>
        <w:left w:val="none" w:sz="0" w:space="0" w:color="auto"/>
        <w:bottom w:val="none" w:sz="0" w:space="0" w:color="auto"/>
        <w:right w:val="none" w:sz="0" w:space="0" w:color="auto"/>
      </w:divBdr>
    </w:div>
    <w:div w:id="1185754934">
      <w:bodyDiv w:val="1"/>
      <w:marLeft w:val="0"/>
      <w:marRight w:val="0"/>
      <w:marTop w:val="0"/>
      <w:marBottom w:val="0"/>
      <w:divBdr>
        <w:top w:val="none" w:sz="0" w:space="0" w:color="auto"/>
        <w:left w:val="none" w:sz="0" w:space="0" w:color="auto"/>
        <w:bottom w:val="none" w:sz="0" w:space="0" w:color="auto"/>
        <w:right w:val="none" w:sz="0" w:space="0" w:color="auto"/>
      </w:divBdr>
      <w:divsChild>
        <w:div w:id="8290106">
          <w:marLeft w:val="0"/>
          <w:marRight w:val="0"/>
          <w:marTop w:val="58"/>
          <w:marBottom w:val="0"/>
          <w:divBdr>
            <w:top w:val="none" w:sz="0" w:space="0" w:color="auto"/>
            <w:left w:val="none" w:sz="0" w:space="0" w:color="auto"/>
            <w:bottom w:val="none" w:sz="0" w:space="0" w:color="auto"/>
            <w:right w:val="none" w:sz="0" w:space="0" w:color="auto"/>
          </w:divBdr>
        </w:div>
        <w:div w:id="241573293">
          <w:marLeft w:val="0"/>
          <w:marRight w:val="0"/>
          <w:marTop w:val="58"/>
          <w:marBottom w:val="0"/>
          <w:divBdr>
            <w:top w:val="none" w:sz="0" w:space="0" w:color="auto"/>
            <w:left w:val="none" w:sz="0" w:space="0" w:color="auto"/>
            <w:bottom w:val="none" w:sz="0" w:space="0" w:color="auto"/>
            <w:right w:val="none" w:sz="0" w:space="0" w:color="auto"/>
          </w:divBdr>
        </w:div>
        <w:div w:id="269708127">
          <w:marLeft w:val="0"/>
          <w:marRight w:val="0"/>
          <w:marTop w:val="58"/>
          <w:marBottom w:val="0"/>
          <w:divBdr>
            <w:top w:val="none" w:sz="0" w:space="0" w:color="auto"/>
            <w:left w:val="none" w:sz="0" w:space="0" w:color="auto"/>
            <w:bottom w:val="none" w:sz="0" w:space="0" w:color="auto"/>
            <w:right w:val="none" w:sz="0" w:space="0" w:color="auto"/>
          </w:divBdr>
        </w:div>
        <w:div w:id="609162742">
          <w:marLeft w:val="0"/>
          <w:marRight w:val="0"/>
          <w:marTop w:val="58"/>
          <w:marBottom w:val="0"/>
          <w:divBdr>
            <w:top w:val="none" w:sz="0" w:space="0" w:color="auto"/>
            <w:left w:val="none" w:sz="0" w:space="0" w:color="auto"/>
            <w:bottom w:val="none" w:sz="0" w:space="0" w:color="auto"/>
            <w:right w:val="none" w:sz="0" w:space="0" w:color="auto"/>
          </w:divBdr>
        </w:div>
        <w:div w:id="1377005549">
          <w:marLeft w:val="0"/>
          <w:marRight w:val="0"/>
          <w:marTop w:val="58"/>
          <w:marBottom w:val="0"/>
          <w:divBdr>
            <w:top w:val="none" w:sz="0" w:space="0" w:color="auto"/>
            <w:left w:val="none" w:sz="0" w:space="0" w:color="auto"/>
            <w:bottom w:val="none" w:sz="0" w:space="0" w:color="auto"/>
            <w:right w:val="none" w:sz="0" w:space="0" w:color="auto"/>
          </w:divBdr>
        </w:div>
        <w:div w:id="1866098062">
          <w:marLeft w:val="0"/>
          <w:marRight w:val="0"/>
          <w:marTop w:val="58"/>
          <w:marBottom w:val="0"/>
          <w:divBdr>
            <w:top w:val="none" w:sz="0" w:space="0" w:color="auto"/>
            <w:left w:val="none" w:sz="0" w:space="0" w:color="auto"/>
            <w:bottom w:val="none" w:sz="0" w:space="0" w:color="auto"/>
            <w:right w:val="none" w:sz="0" w:space="0" w:color="auto"/>
          </w:divBdr>
        </w:div>
        <w:div w:id="2144231428">
          <w:marLeft w:val="0"/>
          <w:marRight w:val="0"/>
          <w:marTop w:val="58"/>
          <w:marBottom w:val="0"/>
          <w:divBdr>
            <w:top w:val="none" w:sz="0" w:space="0" w:color="auto"/>
            <w:left w:val="none" w:sz="0" w:space="0" w:color="auto"/>
            <w:bottom w:val="none" w:sz="0" w:space="0" w:color="auto"/>
            <w:right w:val="none" w:sz="0" w:space="0" w:color="auto"/>
          </w:divBdr>
        </w:div>
      </w:divsChild>
    </w:div>
    <w:div w:id="1642227856">
      <w:bodyDiv w:val="1"/>
      <w:marLeft w:val="0"/>
      <w:marRight w:val="0"/>
      <w:marTop w:val="0"/>
      <w:marBottom w:val="0"/>
      <w:divBdr>
        <w:top w:val="none" w:sz="0" w:space="0" w:color="auto"/>
        <w:left w:val="none" w:sz="0" w:space="0" w:color="auto"/>
        <w:bottom w:val="none" w:sz="0" w:space="0" w:color="auto"/>
        <w:right w:val="none" w:sz="0" w:space="0" w:color="auto"/>
      </w:divBdr>
      <w:divsChild>
        <w:div w:id="259337111">
          <w:marLeft w:val="3700"/>
          <w:marRight w:val="3700"/>
          <w:marTop w:val="0"/>
          <w:marBottom w:val="0"/>
          <w:divBdr>
            <w:top w:val="none" w:sz="0" w:space="0" w:color="auto"/>
            <w:left w:val="none" w:sz="0" w:space="0" w:color="auto"/>
            <w:bottom w:val="none" w:sz="0" w:space="0" w:color="auto"/>
            <w:right w:val="none" w:sz="0" w:space="0" w:color="auto"/>
          </w:divBdr>
          <w:divsChild>
            <w:div w:id="829830255">
              <w:marLeft w:val="0"/>
              <w:marRight w:val="0"/>
              <w:marTop w:val="0"/>
              <w:marBottom w:val="0"/>
              <w:divBdr>
                <w:top w:val="none" w:sz="0" w:space="0" w:color="auto"/>
                <w:left w:val="none" w:sz="0" w:space="0" w:color="auto"/>
                <w:bottom w:val="none" w:sz="0" w:space="0" w:color="auto"/>
                <w:right w:val="none" w:sz="0" w:space="0" w:color="auto"/>
              </w:divBdr>
              <w:divsChild>
                <w:div w:id="15324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144135">
      <w:bodyDiv w:val="1"/>
      <w:marLeft w:val="0"/>
      <w:marRight w:val="0"/>
      <w:marTop w:val="0"/>
      <w:marBottom w:val="600"/>
      <w:divBdr>
        <w:top w:val="none" w:sz="0" w:space="0" w:color="auto"/>
        <w:left w:val="none" w:sz="0" w:space="0" w:color="auto"/>
        <w:bottom w:val="none" w:sz="0" w:space="0" w:color="auto"/>
        <w:right w:val="none" w:sz="0" w:space="0" w:color="auto"/>
      </w:divBdr>
      <w:divsChild>
        <w:div w:id="610478940">
          <w:marLeft w:val="0"/>
          <w:marRight w:val="0"/>
          <w:marTop w:val="0"/>
          <w:marBottom w:val="0"/>
          <w:divBdr>
            <w:top w:val="none" w:sz="0" w:space="0" w:color="auto"/>
            <w:left w:val="none" w:sz="0" w:space="0" w:color="auto"/>
            <w:bottom w:val="none" w:sz="0" w:space="0" w:color="auto"/>
            <w:right w:val="none" w:sz="0" w:space="0" w:color="auto"/>
          </w:divBdr>
          <w:divsChild>
            <w:div w:id="65997645">
              <w:marLeft w:val="400"/>
              <w:marRight w:val="400"/>
              <w:marTop w:val="0"/>
              <w:marBottom w:val="0"/>
              <w:divBdr>
                <w:top w:val="none" w:sz="0" w:space="0" w:color="auto"/>
                <w:left w:val="none" w:sz="0" w:space="0" w:color="auto"/>
                <w:bottom w:val="none" w:sz="0" w:space="0" w:color="auto"/>
                <w:right w:val="none" w:sz="0" w:space="0" w:color="auto"/>
              </w:divBdr>
              <w:divsChild>
                <w:div w:id="2055808760">
                  <w:marLeft w:val="3900"/>
                  <w:marRight w:val="0"/>
                  <w:marTop w:val="0"/>
                  <w:marBottom w:val="0"/>
                  <w:divBdr>
                    <w:top w:val="none" w:sz="0" w:space="0" w:color="auto"/>
                    <w:left w:val="none" w:sz="0" w:space="0" w:color="auto"/>
                    <w:bottom w:val="none" w:sz="0" w:space="0" w:color="auto"/>
                    <w:right w:val="none" w:sz="0" w:space="0" w:color="auto"/>
                  </w:divBdr>
                  <w:divsChild>
                    <w:div w:id="8453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emmabeal@westlondonwaste.gov.uk" TargetMode="External"/><Relationship Id="rId2" Type="http://schemas.openxmlformats.org/officeDocument/2006/relationships/numbering" Target="numbering.xml"/><Relationship Id="rId16" Type="http://schemas.openxmlformats.org/officeDocument/2006/relationships/hyperlink" Target="mailto:mildredjeakins@westlondonwaste.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WLW-FP01\WLWA-DATA\Waste%20Minimisation\Food\2018_19%20-%20Food%20Waste%20Projects\Richmond\Veolia%20collections\Estate%20collection%20inf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[Estate collection info.xlsx]Project Progess visual!PivotTable1</c:name>
    <c:fmtId val="-1"/>
  </c:pivotSource>
  <c:chart>
    <c:title>
      <c:tx>
        <c:rich>
          <a:bodyPr rot="0" spcFirstLastPara="1" vertOverflow="ellipsis" vert="horz" wrap="square" anchor="ctr" anchorCtr="1"/>
          <a:lstStyle/>
          <a:p>
            <a:pPr>
              <a:defRPr sz="1320" b="0" i="0" u="none" strike="noStrike" kern="1200" cap="none" spc="20" baseline="0">
                <a:solidFill>
                  <a:schemeClr val="dk1">
                    <a:lumMod val="50000"/>
                    <a:lumOff val="50000"/>
                  </a:schemeClr>
                </a:solidFill>
                <a:latin typeface="+mn-lt"/>
                <a:ea typeface="+mn-ea"/>
                <a:cs typeface="+mn-cs"/>
              </a:defRPr>
            </a:pPr>
            <a:r>
              <a:rPr lang="en-US"/>
              <a:t>Food waste collected for recycling from 516 flatted properties in Richmond </a:t>
            </a:r>
          </a:p>
        </c:rich>
      </c:tx>
      <c:layout/>
      <c:overlay val="0"/>
      <c:spPr>
        <a:noFill/>
        <a:ln>
          <a:noFill/>
        </a:ln>
        <a:effectLst/>
      </c:spPr>
      <c:txPr>
        <a:bodyPr rot="0" spcFirstLastPara="1" vertOverflow="ellipsis" vert="horz" wrap="square" anchor="ctr" anchorCtr="1"/>
        <a:lstStyle/>
        <a:p>
          <a:pPr>
            <a:defRPr sz="1320" b="0" i="0" u="none" strike="noStrike" kern="1200" cap="none" spc="20" baseline="0">
              <a:solidFill>
                <a:schemeClr val="dk1">
                  <a:lumMod val="50000"/>
                  <a:lumOff val="50000"/>
                </a:schemeClr>
              </a:solidFill>
              <a:latin typeface="+mn-lt"/>
              <a:ea typeface="+mn-ea"/>
              <a:cs typeface="+mn-cs"/>
            </a:defRPr>
          </a:pPr>
          <a:endParaRPr lang="en-US"/>
        </a:p>
      </c:txPr>
    </c:title>
    <c:autoTitleDeleted val="0"/>
    <c:pivotFmts>
      <c:pivotFmt>
        <c:idx val="0"/>
      </c:pivotFmt>
      <c:pivotFmt>
        <c:idx val="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22225" cap="rnd" cmpd="sng" algn="ctr">
            <a:solidFill>
              <a:srgbClr val="2D2940"/>
            </a:solidFill>
            <a:round/>
          </a:ln>
          <a:effectLst/>
        </c:spPr>
        <c:marker>
          <c:symbol val="circle"/>
          <c:size val="4"/>
          <c:spPr>
            <a:solidFill>
              <a:srgbClr val="2D2940"/>
            </a:solidFill>
            <a:ln w="9525" cap="flat" cmpd="sng" algn="ctr">
              <a:solidFill>
                <a:schemeClr val="accent1"/>
              </a:solidFill>
              <a:round/>
            </a:ln>
            <a:effectLst/>
          </c:spPr>
        </c:marker>
      </c:pivotFmt>
      <c:pivotFmt>
        <c:idx val="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22225" cap="rnd" cmpd="sng" algn="ctr">
            <a:solidFill>
              <a:srgbClr val="2D2940"/>
            </a:solidFill>
            <a:round/>
          </a:ln>
          <a:effectLst/>
        </c:spPr>
        <c:marker>
          <c:symbol val="circle"/>
          <c:size val="4"/>
          <c:spPr>
            <a:solidFill>
              <a:srgbClr val="2D2940"/>
            </a:solidFill>
            <a:ln w="9525" cap="flat" cmpd="sng" algn="ctr">
              <a:solidFill>
                <a:schemeClr val="accent1"/>
              </a:solidFill>
              <a:round/>
            </a:ln>
            <a:effectLst/>
          </c:spPr>
        </c:marker>
      </c:pivotFmt>
    </c:pivotFmts>
    <c:plotArea>
      <c:layout/>
      <c:lineChart>
        <c:grouping val="standard"/>
        <c:varyColors val="0"/>
        <c:ser>
          <c:idx val="0"/>
          <c:order val="0"/>
          <c:tx>
            <c:strRef>
              <c:f>'Project Progess visual'!$B$3</c:f>
              <c:strCache>
                <c:ptCount val="1"/>
                <c:pt idx="0">
                  <c:v>Total</c:v>
                </c:pt>
              </c:strCache>
            </c:strRef>
          </c:tx>
          <c:spPr>
            <a:ln w="22225" cap="rnd" cmpd="sng" algn="ctr">
              <a:solidFill>
                <a:srgbClr val="2D2940"/>
              </a:solidFill>
              <a:round/>
            </a:ln>
            <a:effectLst/>
          </c:spPr>
          <c:marker>
            <c:symbol val="circle"/>
            <c:size val="4"/>
            <c:spPr>
              <a:solidFill>
                <a:srgbClr val="2D2940"/>
              </a:solidFill>
              <a:ln w="9525" cap="flat" cmpd="sng" algn="ctr">
                <a:solidFill>
                  <a:schemeClr val="accent1"/>
                </a:solidFill>
                <a:round/>
              </a:ln>
              <a:effectLst/>
            </c:spPr>
          </c:marker>
          <c:dLbls>
            <c:delete val="1"/>
          </c:dLbls>
          <c:cat>
            <c:multiLvlStrRef>
              <c:f>'Project Progess visual'!$A$4:$A$17</c:f>
              <c:multiLvlStrCache>
                <c:ptCount val="11"/>
                <c:lvl>
                  <c:pt idx="0">
                    <c:v>Oct</c:v>
                  </c:pt>
                  <c:pt idx="1">
                    <c:v>Nov</c:v>
                  </c:pt>
                  <c:pt idx="2">
                    <c:v>Dec</c:v>
                  </c:pt>
                  <c:pt idx="3">
                    <c:v>Jan</c:v>
                  </c:pt>
                  <c:pt idx="4">
                    <c:v>Feb</c:v>
                  </c:pt>
                  <c:pt idx="5">
                    <c:v>Mar</c:v>
                  </c:pt>
                  <c:pt idx="6">
                    <c:v>Apr</c:v>
                  </c:pt>
                  <c:pt idx="7">
                    <c:v>May</c:v>
                  </c:pt>
                  <c:pt idx="8">
                    <c:v>Jun</c:v>
                  </c:pt>
                  <c:pt idx="9">
                    <c:v>Jul</c:v>
                  </c:pt>
                  <c:pt idx="10">
                    <c:v>Aug</c:v>
                  </c:pt>
                </c:lvl>
                <c:lvl>
                  <c:pt idx="0">
                    <c:v>2018</c:v>
                  </c:pt>
                  <c:pt idx="3">
                    <c:v>2019</c:v>
                  </c:pt>
                </c:lvl>
              </c:multiLvlStrCache>
            </c:multiLvlStrRef>
          </c:cat>
          <c:val>
            <c:numRef>
              <c:f>'Project Progess visual'!$B$4:$B$17</c:f>
              <c:numCache>
                <c:formatCode>0.0000</c:formatCode>
                <c:ptCount val="11"/>
                <c:pt idx="0">
                  <c:v>0.15998536347373557</c:v>
                </c:pt>
                <c:pt idx="1">
                  <c:v>0.31007751937984496</c:v>
                </c:pt>
                <c:pt idx="2">
                  <c:v>0.53488372093023251</c:v>
                </c:pt>
                <c:pt idx="3">
                  <c:v>0.62015503875968991</c:v>
                </c:pt>
                <c:pt idx="4">
                  <c:v>0.55232558139534893</c:v>
                </c:pt>
                <c:pt idx="5">
                  <c:v>0.49224806201550386</c:v>
                </c:pt>
                <c:pt idx="6">
                  <c:v>0.52325581395348841</c:v>
                </c:pt>
                <c:pt idx="7">
                  <c:v>0.46511627906976738</c:v>
                </c:pt>
                <c:pt idx="8">
                  <c:v>0.48837209302325579</c:v>
                </c:pt>
                <c:pt idx="9">
                  <c:v>0.40051679586563305</c:v>
                </c:pt>
              </c:numCache>
            </c:numRef>
          </c:val>
          <c:smooth val="0"/>
          <c:extLst>
            <c:ext xmlns:c16="http://schemas.microsoft.com/office/drawing/2014/chart" uri="{C3380CC4-5D6E-409C-BE32-E72D297353CC}">
              <c16:uniqueId val="{00000000-289D-4573-BE32-F21E466EFFC0}"/>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42635088"/>
        <c:axId val="342628200"/>
      </c:lineChart>
      <c:catAx>
        <c:axId val="3426350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spc="20" baseline="0">
                <a:solidFill>
                  <a:schemeClr val="dk1">
                    <a:lumMod val="65000"/>
                    <a:lumOff val="35000"/>
                  </a:schemeClr>
                </a:solidFill>
                <a:latin typeface="+mn-lt"/>
                <a:ea typeface="+mn-ea"/>
                <a:cs typeface="+mn-cs"/>
              </a:defRPr>
            </a:pPr>
            <a:endParaRPr lang="en-US"/>
          </a:p>
        </c:txPr>
        <c:crossAx val="342628200"/>
        <c:crosses val="autoZero"/>
        <c:auto val="1"/>
        <c:lblAlgn val="ctr"/>
        <c:lblOffset val="100"/>
        <c:noMultiLvlLbl val="0"/>
      </c:catAx>
      <c:valAx>
        <c:axId val="342628200"/>
        <c:scaling>
          <c:orientation val="minMax"/>
        </c:scaling>
        <c:delete val="0"/>
        <c:axPos val="l"/>
        <c:title>
          <c:tx>
            <c:rich>
              <a:bodyPr rot="-5400000" spcFirstLastPara="1" vertOverflow="ellipsis" vert="horz" wrap="square" anchor="ctr" anchorCtr="1"/>
              <a:lstStyle/>
              <a:p>
                <a:pPr>
                  <a:defRPr sz="1100" b="0" i="0" u="none" strike="noStrike" kern="1200" cap="all" baseline="0">
                    <a:solidFill>
                      <a:schemeClr val="dk1">
                        <a:lumMod val="65000"/>
                        <a:lumOff val="35000"/>
                      </a:schemeClr>
                    </a:solidFill>
                    <a:latin typeface="+mn-lt"/>
                    <a:ea typeface="+mn-ea"/>
                    <a:cs typeface="+mn-cs"/>
                  </a:defRPr>
                </a:pPr>
                <a:r>
                  <a:rPr lang="en-GB"/>
                  <a:t>Food Waste collected (kg/hh/wk)</a:t>
                </a:r>
              </a:p>
            </c:rich>
          </c:tx>
          <c:layout>
            <c:manualLayout>
              <c:xMode val="edge"/>
              <c:yMode val="edge"/>
              <c:x val="2.2287508864350117E-2"/>
              <c:y val="9.8804435159890736E-2"/>
            </c:manualLayout>
          </c:layout>
          <c:overlay val="0"/>
          <c:spPr>
            <a:noFill/>
            <a:ln>
              <a:noFill/>
            </a:ln>
            <a:effectLst/>
          </c:spPr>
          <c:txPr>
            <a:bodyPr rot="-5400000" spcFirstLastPara="1" vertOverflow="ellipsis" vert="horz" wrap="square" anchor="ctr" anchorCtr="1"/>
            <a:lstStyle/>
            <a:p>
              <a:pPr>
                <a:defRPr sz="1100" b="0" i="0" u="none" strike="noStrike" kern="1200" cap="all" baseline="0">
                  <a:solidFill>
                    <a:schemeClr val="dk1">
                      <a:lumMod val="65000"/>
                      <a:lumOff val="35000"/>
                    </a:schemeClr>
                  </a:solidFill>
                  <a:latin typeface="+mn-lt"/>
                  <a:ea typeface="+mn-ea"/>
                  <a:cs typeface="+mn-cs"/>
                </a:defRPr>
              </a:pPr>
              <a:endParaRPr lang="en-U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chemeClr val="dk1">
                    <a:lumMod val="65000"/>
                    <a:lumOff val="35000"/>
                  </a:schemeClr>
                </a:solidFill>
                <a:latin typeface="+mn-lt"/>
                <a:ea typeface="+mn-ea"/>
                <a:cs typeface="+mn-cs"/>
              </a:defRPr>
            </a:pPr>
            <a:endParaRPr lang="en-US"/>
          </a:p>
        </c:txPr>
        <c:crossAx val="342635088"/>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1100" b="0" i="0" u="none" strike="noStrike" kern="1200" baseline="0">
                <a:solidFill>
                  <a:schemeClr val="dk1">
                    <a:lumMod val="65000"/>
                    <a:lumOff val="35000"/>
                  </a:schemeClr>
                </a:solidFill>
                <a:latin typeface="+mn-lt"/>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sz="11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[WEEE_Bank_HRRC_Collective.xlsx]Borough by Month!PivotTable2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ERP - HRRC WEEE tonnage</a:t>
            </a:r>
            <a:r>
              <a:rPr lang="en-GB" b="1" baseline="0"/>
              <a:t> by month from 2016 to 2019</a:t>
            </a:r>
            <a:endParaRPr lang="en-GB" b="1"/>
          </a:p>
        </c:rich>
      </c:tx>
      <c:layout>
        <c:manualLayout>
          <c:xMode val="edge"/>
          <c:yMode val="edge"/>
          <c:x val="0.21144516738451566"/>
          <c:y val="3.30303169737091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pivotFmt>
      <c:pivotFmt>
        <c:idx val="1"/>
      </c:pivotFmt>
      <c:pivotFmt>
        <c:idx val="2"/>
      </c:pivotFmt>
      <c:pivotFmt>
        <c:idx val="3"/>
      </c:pivotFmt>
      <c:pivotFmt>
        <c:idx val="4"/>
        <c:spPr>
          <a:solidFill>
            <a:schemeClr val="accent6"/>
          </a:solidFill>
          <a:ln w="28575" cap="rnd">
            <a:solidFill>
              <a:schemeClr val="accent6"/>
            </a:solidFill>
            <a:round/>
          </a:ln>
          <a:effectLst/>
        </c:spPr>
        <c:marker>
          <c:spPr>
            <a:solidFill>
              <a:schemeClr val="accent6"/>
            </a:solidFill>
            <a:ln w="9525">
              <a:solidFill>
                <a:schemeClr val="accent6"/>
              </a:solidFill>
            </a:ln>
            <a:effectLst/>
          </c:spPr>
        </c:marker>
      </c:pivotFmt>
      <c:pivotFmt>
        <c:idx val="5"/>
        <c:spPr>
          <a:solidFill>
            <a:schemeClr val="accent6"/>
          </a:solidFill>
          <a:ln w="28575" cap="rnd">
            <a:solidFill>
              <a:schemeClr val="accent6"/>
            </a:solidFill>
            <a:round/>
          </a:ln>
          <a:effectLst/>
        </c:spPr>
        <c:marker>
          <c:spPr>
            <a:solidFill>
              <a:schemeClr val="accent6"/>
            </a:solidFill>
            <a:ln w="9525">
              <a:solidFill>
                <a:schemeClr val="accent6"/>
              </a:solidFill>
            </a:ln>
            <a:effectLst/>
          </c:spPr>
        </c:marker>
      </c:pivotFmt>
      <c:pivotFmt>
        <c:idx val="6"/>
        <c:spPr>
          <a:solidFill>
            <a:schemeClr val="accent6"/>
          </a:solidFill>
          <a:ln w="28575" cap="rnd">
            <a:solidFill>
              <a:schemeClr val="accent6"/>
            </a:solidFill>
            <a:round/>
          </a:ln>
          <a:effectLst/>
        </c:spPr>
        <c:marker>
          <c:spPr>
            <a:solidFill>
              <a:schemeClr val="accent6"/>
            </a:solidFill>
            <a:ln w="9525">
              <a:solidFill>
                <a:schemeClr val="accent6"/>
              </a:solidFill>
            </a:ln>
            <a:effectLst/>
          </c:spPr>
        </c:marker>
      </c:pivotFmt>
      <c:pivotFmt>
        <c:idx val="7"/>
        <c:spPr>
          <a:solidFill>
            <a:schemeClr val="accent6"/>
          </a:solidFill>
          <a:ln w="28575" cap="rnd">
            <a:solidFill>
              <a:schemeClr val="accent6"/>
            </a:solidFill>
            <a:round/>
          </a:ln>
          <a:effectLst/>
        </c:spPr>
        <c:marker>
          <c:spPr>
            <a:solidFill>
              <a:schemeClr val="accent6"/>
            </a:solidFill>
            <a:ln w="9525">
              <a:solidFill>
                <a:schemeClr val="accent6"/>
              </a:solidFill>
            </a:ln>
            <a:effectLst/>
          </c:spPr>
        </c:marker>
      </c:pivotFmt>
      <c:pivotFmt>
        <c:idx val="8"/>
        <c:spPr>
          <a:solidFill>
            <a:schemeClr val="accent6"/>
          </a:solidFill>
          <a:ln w="28575" cap="rnd">
            <a:solidFill>
              <a:schemeClr val="accent6"/>
            </a:solidFill>
            <a:round/>
          </a:ln>
          <a:effectLst/>
        </c:spPr>
        <c:marker>
          <c:symbol val="none"/>
        </c:marker>
      </c:pivotFmt>
      <c:pivotFmt>
        <c:idx val="9"/>
        <c:spPr>
          <a:solidFill>
            <a:schemeClr val="accent6"/>
          </a:solidFill>
          <a:ln w="28575" cap="rnd">
            <a:solidFill>
              <a:schemeClr val="accent6"/>
            </a:solidFill>
            <a:round/>
          </a:ln>
          <a:effectLst/>
        </c:spPr>
        <c:marker>
          <c:symbol val="none"/>
        </c:marker>
      </c:pivotFmt>
      <c:pivotFmt>
        <c:idx val="10"/>
        <c:spPr>
          <a:solidFill>
            <a:schemeClr val="accent6"/>
          </a:solidFill>
          <a:ln w="28575" cap="rnd">
            <a:solidFill>
              <a:schemeClr val="accent6"/>
            </a:solidFill>
            <a:round/>
          </a:ln>
          <a:effectLst/>
        </c:spPr>
        <c:marker>
          <c:symbol val="none"/>
        </c:marker>
      </c:pivotFmt>
      <c:pivotFmt>
        <c:idx val="11"/>
        <c:spPr>
          <a:solidFill>
            <a:schemeClr val="accent6"/>
          </a:solidFill>
          <a:ln w="28575" cap="rnd">
            <a:solidFill>
              <a:schemeClr val="accent6"/>
            </a:solidFill>
            <a:round/>
          </a:ln>
          <a:effectLst/>
        </c:spPr>
        <c:marker>
          <c:symbol val="none"/>
        </c:marker>
      </c:pivotFmt>
      <c:pivotFmt>
        <c:idx val="12"/>
        <c:spPr>
          <a:solidFill>
            <a:schemeClr val="accent6"/>
          </a:solidFill>
          <a:ln w="28575" cap="rnd">
            <a:solidFill>
              <a:schemeClr val="accent6"/>
            </a:solidFill>
            <a:round/>
          </a:ln>
          <a:effectLst/>
        </c:spPr>
        <c:marker>
          <c:symbol val="none"/>
        </c:marker>
      </c:pivotFmt>
      <c:pivotFmt>
        <c:idx val="13"/>
        <c:spPr>
          <a:solidFill>
            <a:schemeClr val="accent6"/>
          </a:solidFill>
          <a:ln w="28575" cap="rnd">
            <a:solidFill>
              <a:schemeClr val="accent6"/>
            </a:solidFill>
            <a:round/>
          </a:ln>
          <a:effectLst/>
        </c:spPr>
        <c:marker>
          <c:symbol val="none"/>
        </c:marker>
      </c:pivotFmt>
      <c:pivotFmt>
        <c:idx val="14"/>
        <c:spPr>
          <a:solidFill>
            <a:schemeClr val="accent6"/>
          </a:solidFill>
          <a:ln w="28575" cap="rnd">
            <a:solidFill>
              <a:schemeClr val="accent6"/>
            </a:solidFill>
            <a:round/>
          </a:ln>
          <a:effectLst/>
        </c:spPr>
        <c:marker>
          <c:symbol val="none"/>
        </c:marker>
      </c:pivotFmt>
      <c:pivotFmt>
        <c:idx val="15"/>
        <c:spPr>
          <a:solidFill>
            <a:schemeClr val="accent6"/>
          </a:solidFill>
          <a:ln w="28575" cap="rnd">
            <a:solidFill>
              <a:schemeClr val="accent6"/>
            </a:solidFill>
            <a:round/>
          </a:ln>
          <a:effectLst/>
        </c:spPr>
        <c:marker>
          <c:symbol val="none"/>
        </c:marker>
      </c:pivotFmt>
      <c:pivotFmt>
        <c:idx val="16"/>
        <c:spPr>
          <a:solidFill>
            <a:schemeClr val="accent6"/>
          </a:solidFill>
          <a:ln w="28575" cap="rnd">
            <a:solidFill>
              <a:schemeClr val="accent6"/>
            </a:solidFill>
            <a:round/>
          </a:ln>
          <a:effectLst/>
        </c:spPr>
        <c:marker>
          <c:symbol val="none"/>
        </c:marker>
      </c:pivotFmt>
      <c:pivotFmt>
        <c:idx val="17"/>
        <c:spPr>
          <a:solidFill>
            <a:schemeClr val="accent6"/>
          </a:solidFill>
          <a:ln w="28575" cap="rnd">
            <a:solidFill>
              <a:schemeClr val="accent6"/>
            </a:solidFill>
            <a:round/>
          </a:ln>
          <a:effectLst/>
        </c:spPr>
        <c:marker>
          <c:symbol val="none"/>
        </c:marker>
      </c:pivotFmt>
      <c:pivotFmt>
        <c:idx val="18"/>
        <c:spPr>
          <a:solidFill>
            <a:schemeClr val="accent6"/>
          </a:solidFill>
          <a:ln w="28575" cap="rnd">
            <a:solidFill>
              <a:schemeClr val="accent6"/>
            </a:solidFill>
            <a:round/>
          </a:ln>
          <a:effectLst/>
        </c:spPr>
        <c:marker>
          <c:symbol val="none"/>
        </c:marker>
      </c:pivotFmt>
      <c:pivotFmt>
        <c:idx val="19"/>
        <c:spPr>
          <a:solidFill>
            <a:schemeClr val="accent6"/>
          </a:solidFill>
          <a:ln w="28575" cap="rnd">
            <a:solidFill>
              <a:schemeClr val="accent6"/>
            </a:solidFill>
            <a:round/>
          </a:ln>
          <a:effectLst/>
        </c:spPr>
        <c:marker>
          <c:symbol val="none"/>
        </c:marker>
      </c:pivotFmt>
    </c:pivotFmts>
    <c:plotArea>
      <c:layout/>
      <c:lineChart>
        <c:grouping val="standard"/>
        <c:varyColors val="0"/>
        <c:ser>
          <c:idx val="0"/>
          <c:order val="0"/>
          <c:tx>
            <c:strRef>
              <c:f>'Borough by Month'!$B$3:$B$4</c:f>
              <c:strCache>
                <c:ptCount val="1"/>
                <c:pt idx="0">
                  <c:v>2016</c:v>
                </c:pt>
              </c:strCache>
            </c:strRef>
          </c:tx>
          <c:spPr>
            <a:ln w="28575" cap="rnd">
              <a:solidFill>
                <a:schemeClr val="accent6"/>
              </a:solidFill>
              <a:round/>
            </a:ln>
            <a:effectLst/>
          </c:spPr>
          <c:marker>
            <c:symbol val="none"/>
          </c:marker>
          <c:cat>
            <c:strRef>
              <c:f>'Borough by Month'!$A$5:$A$17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'Borough by Month'!$B$5:$B$17</c:f>
              <c:numCache>
                <c:formatCode>General</c:formatCode>
                <c:ptCount val="12"/>
                <c:pt idx="3" formatCode="0.00">
                  <c:v>148.76</c:v>
                </c:pt>
                <c:pt idx="4" formatCode="0.00">
                  <c:v>174.34</c:v>
                </c:pt>
                <c:pt idx="5" formatCode="0.00">
                  <c:v>147.80000000000001</c:v>
                </c:pt>
                <c:pt idx="6" formatCode="0.00">
                  <c:v>136.53</c:v>
                </c:pt>
                <c:pt idx="7" formatCode="0.00">
                  <c:v>166.28</c:v>
                </c:pt>
                <c:pt idx="8" formatCode="0.00">
                  <c:v>125.50000000000001</c:v>
                </c:pt>
                <c:pt idx="9" formatCode="0.00">
                  <c:v>127.21000000000002</c:v>
                </c:pt>
                <c:pt idx="10" formatCode="0.00">
                  <c:v>106.03</c:v>
                </c:pt>
                <c:pt idx="11" formatCode="0.00">
                  <c:v>92.350000000000009</c:v>
                </c:pt>
              </c:numCache>
            </c:numRef>
          </c:val>
          <c:smooth val="0"/>
          <c:extLst>
            <c:ext xmlns:c16="http://schemas.microsoft.com/office/drawing/2014/chart" uri="{C3380CC4-5D6E-409C-BE32-E72D297353CC}">
              <c16:uniqueId val="{00000000-3261-4923-9AC7-D49CFAF614E8}"/>
            </c:ext>
          </c:extLst>
        </c:ser>
        <c:ser>
          <c:idx val="1"/>
          <c:order val="1"/>
          <c:tx>
            <c:strRef>
              <c:f>'Borough by Month'!$C$3:$C$4</c:f>
              <c:strCache>
                <c:ptCount val="1"/>
                <c:pt idx="0">
                  <c:v>2017</c:v>
                </c:pt>
              </c:strCache>
            </c:strRef>
          </c:tx>
          <c:spPr>
            <a:ln w="28575" cap="rnd">
              <a:solidFill>
                <a:schemeClr val="accent5"/>
              </a:solidFill>
              <a:round/>
            </a:ln>
            <a:effectLst/>
          </c:spPr>
          <c:marker>
            <c:symbol val="none"/>
          </c:marker>
          <c:cat>
            <c:strRef>
              <c:f>'Borough by Month'!$A$5:$A$17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'Borough by Month'!$C$5:$C$17</c:f>
              <c:numCache>
                <c:formatCode>0.00</c:formatCode>
                <c:ptCount val="12"/>
                <c:pt idx="0">
                  <c:v>103.35700000000001</c:v>
                </c:pt>
                <c:pt idx="1">
                  <c:v>93.32</c:v>
                </c:pt>
                <c:pt idx="2">
                  <c:v>142.54600000000002</c:v>
                </c:pt>
                <c:pt idx="3">
                  <c:v>160.60400000000001</c:v>
                </c:pt>
                <c:pt idx="4">
                  <c:v>144.50300000000001</c:v>
                </c:pt>
                <c:pt idx="5">
                  <c:v>155.23000000000002</c:v>
                </c:pt>
                <c:pt idx="6">
                  <c:v>149.48099999999997</c:v>
                </c:pt>
                <c:pt idx="7">
                  <c:v>166.95099999999999</c:v>
                </c:pt>
                <c:pt idx="8">
                  <c:v>132.83499999999998</c:v>
                </c:pt>
                <c:pt idx="9">
                  <c:v>142.12700000000001</c:v>
                </c:pt>
                <c:pt idx="10">
                  <c:v>102.131</c:v>
                </c:pt>
                <c:pt idx="11">
                  <c:v>82.388999999999996</c:v>
                </c:pt>
              </c:numCache>
            </c:numRef>
          </c:val>
          <c:smooth val="0"/>
          <c:extLst>
            <c:ext xmlns:c16="http://schemas.microsoft.com/office/drawing/2014/chart" uri="{C3380CC4-5D6E-409C-BE32-E72D297353CC}">
              <c16:uniqueId val="{00000001-3261-4923-9AC7-D49CFAF614E8}"/>
            </c:ext>
          </c:extLst>
        </c:ser>
        <c:ser>
          <c:idx val="2"/>
          <c:order val="2"/>
          <c:tx>
            <c:strRef>
              <c:f>'Borough by Month'!$D$3:$D$4</c:f>
              <c:strCache>
                <c:ptCount val="1"/>
                <c:pt idx="0">
                  <c:v>2018</c:v>
                </c:pt>
              </c:strCache>
            </c:strRef>
          </c:tx>
          <c:spPr>
            <a:ln w="28575" cap="rnd">
              <a:solidFill>
                <a:schemeClr val="accent4"/>
              </a:solidFill>
              <a:round/>
            </a:ln>
            <a:effectLst/>
          </c:spPr>
          <c:marker>
            <c:symbol val="none"/>
          </c:marker>
          <c:cat>
            <c:strRef>
              <c:f>'Borough by Month'!$A$5:$A$17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'Borough by Month'!$D$5:$D$17</c:f>
              <c:numCache>
                <c:formatCode>0.00</c:formatCode>
                <c:ptCount val="12"/>
                <c:pt idx="0">
                  <c:v>113.378</c:v>
                </c:pt>
                <c:pt idx="1">
                  <c:v>107.425</c:v>
                </c:pt>
                <c:pt idx="2">
                  <c:v>116.52500000000001</c:v>
                </c:pt>
                <c:pt idx="3">
                  <c:v>151.06100000000001</c:v>
                </c:pt>
                <c:pt idx="4">
                  <c:v>145.345</c:v>
                </c:pt>
                <c:pt idx="5">
                  <c:v>147.01000000000002</c:v>
                </c:pt>
                <c:pt idx="6">
                  <c:v>162.53299999999999</c:v>
                </c:pt>
                <c:pt idx="7">
                  <c:v>126.126</c:v>
                </c:pt>
                <c:pt idx="8">
                  <c:v>135.83290941982168</c:v>
                </c:pt>
                <c:pt idx="9">
                  <c:v>124.39133842671193</c:v>
                </c:pt>
                <c:pt idx="10">
                  <c:v>126.7957017350613</c:v>
                </c:pt>
                <c:pt idx="11">
                  <c:v>85.130833333333328</c:v>
                </c:pt>
              </c:numCache>
            </c:numRef>
          </c:val>
          <c:smooth val="0"/>
          <c:extLst>
            <c:ext xmlns:c16="http://schemas.microsoft.com/office/drawing/2014/chart" uri="{C3380CC4-5D6E-409C-BE32-E72D297353CC}">
              <c16:uniqueId val="{00000002-3261-4923-9AC7-D49CFAF614E8}"/>
            </c:ext>
          </c:extLst>
        </c:ser>
        <c:ser>
          <c:idx val="3"/>
          <c:order val="3"/>
          <c:tx>
            <c:strRef>
              <c:f>'Borough by Month'!$E$3:$E$4</c:f>
              <c:strCache>
                <c:ptCount val="1"/>
                <c:pt idx="0">
                  <c:v>2019</c:v>
                </c:pt>
              </c:strCache>
            </c:strRef>
          </c:tx>
          <c:spPr>
            <a:ln w="28575" cap="rnd">
              <a:solidFill>
                <a:schemeClr val="accent6">
                  <a:lumMod val="60000"/>
                </a:schemeClr>
              </a:solidFill>
              <a:round/>
            </a:ln>
            <a:effectLst/>
          </c:spPr>
          <c:marker>
            <c:symbol val="none"/>
          </c:marker>
          <c:cat>
            <c:strRef>
              <c:f>'Borough by Month'!$A$5:$A$17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'Borough by Month'!$E$5:$E$17</c:f>
              <c:numCache>
                <c:formatCode>0.00</c:formatCode>
                <c:ptCount val="12"/>
                <c:pt idx="0">
                  <c:v>143.25348468069402</c:v>
                </c:pt>
                <c:pt idx="1">
                  <c:v>91.144578564405094</c:v>
                </c:pt>
                <c:pt idx="2">
                  <c:v>123.35696422764227</c:v>
                </c:pt>
                <c:pt idx="3">
                  <c:v>165.97808813160987</c:v>
                </c:pt>
                <c:pt idx="4">
                  <c:v>131.35642682165613</c:v>
                </c:pt>
                <c:pt idx="5">
                  <c:v>124.00938186813188</c:v>
                </c:pt>
                <c:pt idx="6">
                  <c:v>164.9587437437437</c:v>
                </c:pt>
              </c:numCache>
            </c:numRef>
          </c:val>
          <c:smooth val="0"/>
          <c:extLst>
            <c:ext xmlns:c16="http://schemas.microsoft.com/office/drawing/2014/chart" uri="{C3380CC4-5D6E-409C-BE32-E72D297353CC}">
              <c16:uniqueId val="{00000003-3261-4923-9AC7-D49CFAF614E8}"/>
            </c:ext>
          </c:extLst>
        </c:ser>
        <c:dLbls>
          <c:showLegendKey val="0"/>
          <c:showVal val="0"/>
          <c:showCatName val="0"/>
          <c:showSerName val="0"/>
          <c:showPercent val="0"/>
          <c:showBubbleSize val="0"/>
        </c:dLbls>
        <c:smooth val="0"/>
        <c:axId val="526591528"/>
        <c:axId val="526594808"/>
      </c:lineChart>
      <c:catAx>
        <c:axId val="52659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594808"/>
        <c:crosses val="autoZero"/>
        <c:auto val="1"/>
        <c:lblAlgn val="ctr"/>
        <c:lblOffset val="100"/>
        <c:noMultiLvlLbl val="0"/>
      </c:catAx>
      <c:valAx>
        <c:axId val="526594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WEEE weight (tonnes)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591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94255-B4E2-4E74-A88A-7550F4BF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944</Words>
  <Characters>5300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WEST LONDON WASTE AUTHORITY</vt:lpstr>
    </vt:vector>
  </TitlesOfParts>
  <Company>West London Waste Authority</Company>
  <LinksUpToDate>false</LinksUpToDate>
  <CharactersWithSpaces>6232</CharactersWithSpaces>
  <SharedDoc>false</SharedDoc>
  <HLinks>
    <vt:vector size="12" baseType="variant">
      <vt:variant>
        <vt:i4>4980771</vt:i4>
      </vt:variant>
      <vt:variant>
        <vt:i4>3</vt:i4>
      </vt:variant>
      <vt:variant>
        <vt:i4>0</vt:i4>
      </vt:variant>
      <vt:variant>
        <vt:i4>5</vt:i4>
      </vt:variant>
      <vt:variant>
        <vt:lpwstr>mailto:emmabeal@westlondonwaste.gov.uk</vt:lpwstr>
      </vt:variant>
      <vt:variant>
        <vt:lpwstr/>
      </vt:variant>
      <vt:variant>
        <vt:i4>2818140</vt:i4>
      </vt:variant>
      <vt:variant>
        <vt:i4>0</vt:i4>
      </vt:variant>
      <vt:variant>
        <vt:i4>0</vt:i4>
      </vt:variant>
      <vt:variant>
        <vt:i4>5</vt:i4>
      </vt:variant>
      <vt:variant>
        <vt:lpwstr>mailto:sarahellis@westlondonwaste.gov.uk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LONDON WASTE AUTHORITY</dc:title>
  <dc:subject/>
  <dc:creator>Sarah Ellis</dc:creator>
  <cp:keywords/>
  <cp:lastModifiedBy>Emma Beal</cp:lastModifiedBy>
  <cp:revision>3</cp:revision>
  <cp:lastPrinted>2017-09-04T10:48:00Z</cp:lastPrinted>
  <dcterms:created xsi:type="dcterms:W3CDTF">2019-09-02T11:58:00Z</dcterms:created>
  <dcterms:modified xsi:type="dcterms:W3CDTF">2019-09-08T15:57:00Z</dcterms:modified>
</cp:coreProperties>
</file>